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3413E" w14:textId="77777777" w:rsidR="002B489E" w:rsidRPr="00AF2123" w:rsidRDefault="002B489E" w:rsidP="00AF2123">
      <w:pPr>
        <w:widowControl w:val="0"/>
        <w:spacing w:after="0" w:line="262" w:lineRule="auto"/>
        <w:ind w:left="3544"/>
        <w:rPr>
          <w:rFonts w:eastAsia="Times New Roman" w:cs="Times New Roman"/>
          <w:sz w:val="28"/>
          <w:szCs w:val="28"/>
          <w:lang w:eastAsia="ru-RU"/>
        </w:rPr>
      </w:pPr>
      <w:r w:rsidRPr="00AF2123">
        <w:rPr>
          <w:rFonts w:eastAsia="Times New Roman" w:cs="Times New Roman"/>
          <w:color w:val="000000"/>
          <w:sz w:val="28"/>
          <w:szCs w:val="28"/>
          <w:lang w:eastAsia="ru-RU"/>
        </w:rPr>
        <w:t xml:space="preserve">Решением Совета Фонда </w:t>
      </w:r>
      <w:bookmarkStart w:id="0" w:name="_Hlk89858544"/>
      <w:r w:rsidRPr="00AF2123">
        <w:rPr>
          <w:rFonts w:eastAsia="Times New Roman" w:cs="Times New Roman"/>
          <w:color w:val="000000"/>
          <w:sz w:val="28"/>
          <w:szCs w:val="28"/>
          <w:lang w:eastAsia="ru-RU"/>
        </w:rPr>
        <w:t>Некоммерческой организации «Гарантийный фонд</w:t>
      </w:r>
      <w:r w:rsidRPr="00AF2123">
        <w:rPr>
          <w:rFonts w:eastAsia="Times New Roman" w:cs="Times New Roman"/>
          <w:sz w:val="28"/>
          <w:szCs w:val="28"/>
          <w:lang w:eastAsia="ru-RU"/>
        </w:rPr>
        <w:t xml:space="preserve"> </w:t>
      </w:r>
      <w:r w:rsidRPr="00AF2123">
        <w:rPr>
          <w:rFonts w:eastAsia="Times New Roman" w:cs="Times New Roman"/>
          <w:color w:val="000000"/>
          <w:sz w:val="28"/>
          <w:szCs w:val="28"/>
          <w:lang w:eastAsia="ru-RU"/>
        </w:rPr>
        <w:t xml:space="preserve">поддержки предпринимательства Ямало-Ненецкого автономного округа» </w:t>
      </w:r>
      <w:bookmarkEnd w:id="0"/>
    </w:p>
    <w:p w14:paraId="61F037E5" w14:textId="77777777" w:rsidR="00CA25AD" w:rsidRPr="00AF2123" w:rsidRDefault="00CA25AD" w:rsidP="00AF2123">
      <w:pPr>
        <w:shd w:val="clear" w:color="auto" w:fill="FFFFFF"/>
        <w:spacing w:after="0" w:line="240" w:lineRule="auto"/>
        <w:ind w:left="3544"/>
        <w:rPr>
          <w:rFonts w:eastAsia="Calibri" w:cs="Segoe UI"/>
          <w:bCs/>
          <w:sz w:val="28"/>
          <w:szCs w:val="28"/>
        </w:rPr>
      </w:pPr>
      <w:bookmarkStart w:id="1" w:name="bookmark0"/>
    </w:p>
    <w:p w14:paraId="4338ED89" w14:textId="77777777" w:rsidR="00CA25AD" w:rsidRPr="00AF2123" w:rsidRDefault="00CA25AD" w:rsidP="00AF2123">
      <w:pPr>
        <w:shd w:val="clear" w:color="auto" w:fill="FFFFFF"/>
        <w:spacing w:after="0" w:line="240" w:lineRule="auto"/>
        <w:ind w:left="3544"/>
        <w:rPr>
          <w:rFonts w:eastAsia="Calibri" w:cs="Segoe UI"/>
          <w:bCs/>
          <w:sz w:val="28"/>
          <w:szCs w:val="28"/>
        </w:rPr>
      </w:pPr>
    </w:p>
    <w:p w14:paraId="3F24B2E0" w14:textId="53D7D206" w:rsidR="002B489E" w:rsidRPr="00AF2123" w:rsidRDefault="00CA25AD" w:rsidP="00AF2123">
      <w:pPr>
        <w:shd w:val="clear" w:color="auto" w:fill="FFFFFF"/>
        <w:spacing w:after="0" w:line="240" w:lineRule="auto"/>
        <w:ind w:left="3544"/>
        <w:rPr>
          <w:rFonts w:eastAsia="Calibri" w:cs="Segoe UI"/>
          <w:bCs/>
          <w:sz w:val="28"/>
          <w:szCs w:val="28"/>
        </w:rPr>
      </w:pPr>
      <w:r w:rsidRPr="00CA25AD">
        <w:rPr>
          <w:rFonts w:eastAsia="Calibri" w:cs="Segoe UI"/>
          <w:bCs/>
          <w:sz w:val="28"/>
          <w:szCs w:val="28"/>
        </w:rPr>
        <w:t>Протокол заседания</w:t>
      </w:r>
      <w:r w:rsidR="00AF2123">
        <w:rPr>
          <w:rFonts w:eastAsia="Calibri" w:cs="Segoe UI"/>
          <w:bCs/>
          <w:sz w:val="28"/>
          <w:szCs w:val="28"/>
        </w:rPr>
        <w:t xml:space="preserve"> </w:t>
      </w:r>
      <w:r w:rsidRPr="00AF2123">
        <w:rPr>
          <w:rFonts w:eastAsia="Calibri" w:cs="Segoe UI"/>
          <w:bCs/>
          <w:sz w:val="28"/>
          <w:szCs w:val="28"/>
        </w:rPr>
        <w:t>от</w:t>
      </w:r>
      <w:r w:rsidR="00866FD2">
        <w:rPr>
          <w:rFonts w:eastAsia="Calibri" w:cs="Segoe UI"/>
          <w:bCs/>
          <w:sz w:val="28"/>
          <w:szCs w:val="28"/>
        </w:rPr>
        <w:t xml:space="preserve"> 13 апреля </w:t>
      </w:r>
      <w:r w:rsidRPr="00AF2123">
        <w:rPr>
          <w:rFonts w:eastAsia="Calibri" w:cs="Segoe UI"/>
          <w:bCs/>
          <w:sz w:val="28"/>
          <w:szCs w:val="28"/>
        </w:rPr>
        <w:t>202</w:t>
      </w:r>
      <w:r w:rsidR="00D040C0">
        <w:rPr>
          <w:rFonts w:eastAsia="Calibri" w:cs="Segoe UI"/>
          <w:bCs/>
          <w:sz w:val="28"/>
          <w:szCs w:val="28"/>
        </w:rPr>
        <w:t>2</w:t>
      </w:r>
      <w:r w:rsidRPr="00AF2123">
        <w:rPr>
          <w:rFonts w:eastAsia="Calibri" w:cs="Segoe UI"/>
          <w:bCs/>
          <w:sz w:val="28"/>
          <w:szCs w:val="28"/>
        </w:rPr>
        <w:t xml:space="preserve"> год</w:t>
      </w:r>
      <w:r w:rsidR="00AF2123">
        <w:rPr>
          <w:rFonts w:eastAsia="Calibri" w:cs="Segoe UI"/>
          <w:bCs/>
          <w:sz w:val="28"/>
          <w:szCs w:val="28"/>
        </w:rPr>
        <w:t>а</w:t>
      </w:r>
      <w:r w:rsidR="00866FD2">
        <w:rPr>
          <w:rFonts w:eastAsia="Calibri" w:cs="Segoe UI"/>
          <w:bCs/>
          <w:sz w:val="28"/>
          <w:szCs w:val="28"/>
        </w:rPr>
        <w:t xml:space="preserve"> № 5</w:t>
      </w:r>
    </w:p>
    <w:p w14:paraId="34DEFBDA" w14:textId="69709E01" w:rsidR="002A0E14" w:rsidRDefault="002A0E14" w:rsidP="00AF2123">
      <w:pPr>
        <w:keepNext/>
        <w:keepLines/>
        <w:widowControl w:val="0"/>
        <w:spacing w:after="0" w:line="437" w:lineRule="auto"/>
        <w:ind w:left="3544"/>
        <w:jc w:val="center"/>
        <w:outlineLvl w:val="0"/>
        <w:rPr>
          <w:rFonts w:ascii="Times New Roman" w:eastAsia="Times New Roman" w:hAnsi="Times New Roman" w:cs="Times New Roman"/>
          <w:color w:val="000000"/>
          <w:sz w:val="28"/>
          <w:szCs w:val="28"/>
          <w:lang w:eastAsia="ru-RU"/>
        </w:rPr>
      </w:pPr>
    </w:p>
    <w:p w14:paraId="206A74F7" w14:textId="2F15F116" w:rsidR="002A0E14" w:rsidRDefault="002A0E14" w:rsidP="002B489E">
      <w:pPr>
        <w:keepNext/>
        <w:keepLines/>
        <w:widowControl w:val="0"/>
        <w:spacing w:after="0" w:line="437" w:lineRule="auto"/>
        <w:ind w:left="620"/>
        <w:jc w:val="center"/>
        <w:outlineLvl w:val="0"/>
        <w:rPr>
          <w:rFonts w:ascii="Times New Roman" w:eastAsia="Times New Roman" w:hAnsi="Times New Roman" w:cs="Times New Roman"/>
          <w:color w:val="000000"/>
          <w:sz w:val="28"/>
          <w:szCs w:val="28"/>
          <w:lang w:eastAsia="ru-RU"/>
        </w:rPr>
      </w:pPr>
    </w:p>
    <w:p w14:paraId="77CEAC29" w14:textId="4EAF928F" w:rsidR="002A0E14" w:rsidRDefault="002A0E14" w:rsidP="002B489E">
      <w:pPr>
        <w:keepNext/>
        <w:keepLines/>
        <w:widowControl w:val="0"/>
        <w:spacing w:after="0" w:line="437" w:lineRule="auto"/>
        <w:ind w:left="620"/>
        <w:jc w:val="center"/>
        <w:outlineLvl w:val="0"/>
        <w:rPr>
          <w:rFonts w:ascii="Times New Roman" w:eastAsia="Times New Roman" w:hAnsi="Times New Roman" w:cs="Times New Roman"/>
          <w:color w:val="000000"/>
          <w:sz w:val="28"/>
          <w:szCs w:val="28"/>
          <w:lang w:eastAsia="ru-RU"/>
        </w:rPr>
      </w:pPr>
    </w:p>
    <w:p w14:paraId="409666EB" w14:textId="77777777" w:rsidR="002A0E14" w:rsidRPr="002A0E14" w:rsidRDefault="002A0E14" w:rsidP="002B489E">
      <w:pPr>
        <w:keepNext/>
        <w:keepLines/>
        <w:widowControl w:val="0"/>
        <w:spacing w:after="0" w:line="437" w:lineRule="auto"/>
        <w:ind w:left="620"/>
        <w:jc w:val="center"/>
        <w:outlineLvl w:val="0"/>
        <w:rPr>
          <w:rFonts w:ascii="Times New Roman" w:eastAsia="Times New Roman" w:hAnsi="Times New Roman" w:cs="Times New Roman"/>
          <w:color w:val="000000"/>
          <w:sz w:val="28"/>
          <w:szCs w:val="28"/>
          <w:lang w:eastAsia="ru-RU"/>
        </w:rPr>
      </w:pPr>
    </w:p>
    <w:p w14:paraId="7DEF124A" w14:textId="77777777" w:rsidR="002B489E" w:rsidRPr="002A0E14" w:rsidRDefault="002B489E" w:rsidP="002B489E">
      <w:pPr>
        <w:keepNext/>
        <w:keepLines/>
        <w:widowControl w:val="0"/>
        <w:spacing w:after="0" w:line="437" w:lineRule="auto"/>
        <w:ind w:left="620"/>
        <w:jc w:val="center"/>
        <w:outlineLvl w:val="0"/>
        <w:rPr>
          <w:rFonts w:ascii="Times New Roman" w:eastAsia="Times New Roman" w:hAnsi="Times New Roman" w:cs="Times New Roman"/>
          <w:b/>
          <w:bCs/>
          <w:sz w:val="28"/>
          <w:szCs w:val="28"/>
          <w:lang w:eastAsia="ru-RU"/>
        </w:rPr>
      </w:pPr>
      <w:r w:rsidRPr="002A0E14">
        <w:rPr>
          <w:rFonts w:ascii="Times New Roman" w:eastAsia="Times New Roman" w:hAnsi="Times New Roman" w:cs="Times New Roman"/>
          <w:b/>
          <w:bCs/>
          <w:color w:val="000000"/>
          <w:sz w:val="28"/>
          <w:szCs w:val="28"/>
          <w:lang w:eastAsia="ru-RU"/>
        </w:rPr>
        <w:t>ЕДИНЫЕ ПРАВИЛА</w:t>
      </w:r>
      <w:bookmarkEnd w:id="1"/>
    </w:p>
    <w:p w14:paraId="49671BB8" w14:textId="64F71F95" w:rsidR="002A0E14" w:rsidRPr="002A0E14" w:rsidRDefault="002B489E" w:rsidP="002A0E14">
      <w:pPr>
        <w:keepNext/>
        <w:keepLines/>
        <w:widowControl w:val="0"/>
        <w:spacing w:after="4900" w:line="437" w:lineRule="auto"/>
        <w:ind w:left="620"/>
        <w:jc w:val="center"/>
        <w:outlineLvl w:val="0"/>
        <w:rPr>
          <w:rFonts w:ascii="Times New Roman" w:eastAsia="Times New Roman" w:hAnsi="Times New Roman" w:cs="Times New Roman"/>
          <w:b/>
          <w:bCs/>
          <w:sz w:val="28"/>
          <w:szCs w:val="28"/>
          <w:lang w:eastAsia="ru-RU"/>
        </w:rPr>
      </w:pPr>
      <w:bookmarkStart w:id="2" w:name="bookmark1"/>
      <w:r w:rsidRPr="002A0E14">
        <w:rPr>
          <w:rFonts w:ascii="Times New Roman" w:eastAsia="Times New Roman" w:hAnsi="Times New Roman" w:cs="Times New Roman"/>
          <w:b/>
          <w:bCs/>
          <w:color w:val="000000"/>
          <w:sz w:val="28"/>
          <w:szCs w:val="28"/>
          <w:lang w:eastAsia="ru-RU"/>
        </w:rPr>
        <w:t>ПРЕДОСТАВЛЕНИЯ ФИНАНСОВЫХ УСЛУГ</w:t>
      </w:r>
      <w:r w:rsidRPr="002A0E14">
        <w:rPr>
          <w:rFonts w:ascii="Times New Roman" w:eastAsia="Times New Roman" w:hAnsi="Times New Roman" w:cs="Times New Roman"/>
          <w:b/>
          <w:bCs/>
          <w:color w:val="000000"/>
          <w:sz w:val="28"/>
          <w:szCs w:val="28"/>
          <w:lang w:eastAsia="ru-RU"/>
        </w:rPr>
        <w:br/>
        <w:t>(ПОРУЧИТЕЛЬСТВ)</w:t>
      </w:r>
      <w:bookmarkEnd w:id="2"/>
    </w:p>
    <w:p w14:paraId="605F679F" w14:textId="47172C88" w:rsidR="002A0E14" w:rsidRDefault="002A0E14" w:rsidP="002B489E">
      <w:pPr>
        <w:widowControl w:val="0"/>
        <w:spacing w:after="0" w:line="240" w:lineRule="auto"/>
        <w:ind w:left="620"/>
        <w:jc w:val="center"/>
        <w:rPr>
          <w:rFonts w:ascii="Times New Roman" w:eastAsia="Times New Roman" w:hAnsi="Times New Roman" w:cs="Times New Roman"/>
          <w:color w:val="000000"/>
          <w:sz w:val="28"/>
          <w:szCs w:val="28"/>
          <w:lang w:eastAsia="ru-RU"/>
        </w:rPr>
      </w:pPr>
    </w:p>
    <w:p w14:paraId="30BC58B0" w14:textId="44A3385F" w:rsidR="002A0E14" w:rsidRDefault="002A0E14" w:rsidP="00AF2123">
      <w:pPr>
        <w:widowControl w:val="0"/>
        <w:spacing w:after="0" w:line="240" w:lineRule="auto"/>
        <w:rPr>
          <w:rFonts w:ascii="Times New Roman" w:eastAsia="Times New Roman" w:hAnsi="Times New Roman" w:cs="Times New Roman"/>
          <w:color w:val="000000"/>
          <w:sz w:val="28"/>
          <w:szCs w:val="28"/>
          <w:lang w:eastAsia="ru-RU"/>
        </w:rPr>
      </w:pPr>
    </w:p>
    <w:p w14:paraId="67931CF6" w14:textId="77777777" w:rsidR="002A0E14" w:rsidRPr="002A0E14" w:rsidRDefault="002A0E14" w:rsidP="002B489E">
      <w:pPr>
        <w:widowControl w:val="0"/>
        <w:spacing w:after="0" w:line="240" w:lineRule="auto"/>
        <w:ind w:left="620"/>
        <w:jc w:val="center"/>
        <w:rPr>
          <w:rFonts w:ascii="Times New Roman" w:eastAsia="Times New Roman" w:hAnsi="Times New Roman" w:cs="Times New Roman"/>
          <w:color w:val="000000"/>
          <w:sz w:val="28"/>
          <w:szCs w:val="28"/>
          <w:lang w:eastAsia="ru-RU"/>
        </w:rPr>
      </w:pPr>
    </w:p>
    <w:p w14:paraId="322392FD" w14:textId="77838BA4" w:rsidR="002A0E14" w:rsidRPr="002A0E14" w:rsidRDefault="002B489E" w:rsidP="002A0E14">
      <w:pPr>
        <w:widowControl w:val="0"/>
        <w:spacing w:after="0" w:line="240" w:lineRule="auto"/>
        <w:ind w:left="620"/>
        <w:jc w:val="center"/>
        <w:rPr>
          <w:rFonts w:ascii="Times New Roman" w:eastAsia="Times New Roman" w:hAnsi="Times New Roman" w:cs="Times New Roman"/>
          <w:color w:val="000000"/>
          <w:sz w:val="28"/>
          <w:szCs w:val="28"/>
          <w:lang w:eastAsia="ru-RU"/>
        </w:rPr>
      </w:pPr>
      <w:r w:rsidRPr="002A0E14">
        <w:rPr>
          <w:rFonts w:ascii="Times New Roman" w:eastAsia="Times New Roman" w:hAnsi="Times New Roman" w:cs="Times New Roman"/>
          <w:color w:val="000000"/>
          <w:sz w:val="28"/>
          <w:szCs w:val="28"/>
          <w:lang w:eastAsia="ru-RU"/>
        </w:rPr>
        <w:t xml:space="preserve">Салехард </w:t>
      </w:r>
    </w:p>
    <w:p w14:paraId="346330F4" w14:textId="77777777" w:rsidR="0077660A" w:rsidRDefault="0077660A" w:rsidP="002A0E14">
      <w:pPr>
        <w:widowControl w:val="0"/>
        <w:spacing w:after="280" w:line="240" w:lineRule="auto"/>
        <w:jc w:val="both"/>
        <w:rPr>
          <w:rFonts w:eastAsia="Times New Roman" w:cs="Times New Roman"/>
          <w:b/>
          <w:bCs/>
          <w:color w:val="000000"/>
          <w:sz w:val="28"/>
          <w:szCs w:val="28"/>
          <w:lang w:eastAsia="ru-RU"/>
        </w:rPr>
      </w:pPr>
    </w:p>
    <w:p w14:paraId="06A4DEEB" w14:textId="65060E65" w:rsidR="002B489E" w:rsidRPr="00AF2123" w:rsidRDefault="002B489E" w:rsidP="002A0E14">
      <w:pPr>
        <w:widowControl w:val="0"/>
        <w:spacing w:after="280" w:line="240" w:lineRule="auto"/>
        <w:jc w:val="both"/>
        <w:rPr>
          <w:rFonts w:eastAsia="Times New Roman" w:cs="Times New Roman"/>
          <w:sz w:val="28"/>
          <w:szCs w:val="28"/>
          <w:lang w:eastAsia="ru-RU"/>
        </w:rPr>
      </w:pPr>
      <w:r w:rsidRPr="00AF2123">
        <w:rPr>
          <w:rFonts w:eastAsia="Times New Roman" w:cs="Times New Roman"/>
          <w:b/>
          <w:bCs/>
          <w:color w:val="000000"/>
          <w:sz w:val="28"/>
          <w:szCs w:val="28"/>
          <w:lang w:eastAsia="ru-RU"/>
        </w:rPr>
        <w:lastRenderedPageBreak/>
        <w:t>СОДЕРЖАНИЕ</w:t>
      </w:r>
    </w:p>
    <w:p w14:paraId="7E0889F3" w14:textId="77777777" w:rsidR="002B489E" w:rsidRPr="00AF2123" w:rsidRDefault="002B489E" w:rsidP="002A0E14">
      <w:pPr>
        <w:widowControl w:val="0"/>
        <w:numPr>
          <w:ilvl w:val="0"/>
          <w:numId w:val="1"/>
        </w:numPr>
        <w:tabs>
          <w:tab w:val="left" w:pos="382"/>
        </w:tabs>
        <w:spacing w:after="0" w:line="262" w:lineRule="auto"/>
        <w:jc w:val="both"/>
        <w:rPr>
          <w:rFonts w:eastAsia="Times New Roman" w:cs="Times New Roman"/>
          <w:sz w:val="28"/>
          <w:szCs w:val="28"/>
          <w:lang w:eastAsia="ru-RU"/>
        </w:rPr>
      </w:pPr>
      <w:r w:rsidRPr="00AF2123">
        <w:rPr>
          <w:rFonts w:eastAsia="Times New Roman" w:cs="Times New Roman"/>
          <w:b/>
          <w:bCs/>
          <w:color w:val="000000"/>
          <w:sz w:val="28"/>
          <w:szCs w:val="28"/>
          <w:lang w:eastAsia="ru-RU"/>
        </w:rPr>
        <w:t>Общие положения</w:t>
      </w:r>
    </w:p>
    <w:p w14:paraId="28A13267" w14:textId="77777777" w:rsidR="002B489E" w:rsidRPr="00AF2123" w:rsidRDefault="002B489E" w:rsidP="002A0E14">
      <w:pPr>
        <w:widowControl w:val="0"/>
        <w:numPr>
          <w:ilvl w:val="0"/>
          <w:numId w:val="1"/>
        </w:numPr>
        <w:tabs>
          <w:tab w:val="left" w:pos="382"/>
        </w:tabs>
        <w:spacing w:after="0" w:line="262" w:lineRule="auto"/>
        <w:jc w:val="both"/>
        <w:rPr>
          <w:rFonts w:eastAsia="Times New Roman" w:cs="Times New Roman"/>
          <w:sz w:val="28"/>
          <w:szCs w:val="28"/>
          <w:lang w:eastAsia="ru-RU"/>
        </w:rPr>
      </w:pPr>
      <w:r w:rsidRPr="00AF2123">
        <w:rPr>
          <w:rFonts w:eastAsia="Times New Roman" w:cs="Times New Roman"/>
          <w:b/>
          <w:bCs/>
          <w:color w:val="000000"/>
          <w:sz w:val="28"/>
          <w:szCs w:val="28"/>
          <w:lang w:eastAsia="ru-RU"/>
        </w:rPr>
        <w:t>Основные понятия, термины и определения</w:t>
      </w:r>
    </w:p>
    <w:p w14:paraId="4B176E76" w14:textId="77777777" w:rsidR="002B489E" w:rsidRPr="00AF2123" w:rsidRDefault="002B489E" w:rsidP="002A0E14">
      <w:pPr>
        <w:widowControl w:val="0"/>
        <w:numPr>
          <w:ilvl w:val="0"/>
          <w:numId w:val="1"/>
        </w:numPr>
        <w:tabs>
          <w:tab w:val="left" w:pos="382"/>
        </w:tabs>
        <w:spacing w:after="0" w:line="262" w:lineRule="auto"/>
        <w:jc w:val="both"/>
        <w:rPr>
          <w:rFonts w:eastAsia="Times New Roman" w:cs="Times New Roman"/>
          <w:sz w:val="28"/>
          <w:szCs w:val="28"/>
          <w:lang w:eastAsia="ru-RU"/>
        </w:rPr>
      </w:pPr>
      <w:r w:rsidRPr="00AF2123">
        <w:rPr>
          <w:rFonts w:eastAsia="Times New Roman" w:cs="Times New Roman"/>
          <w:b/>
          <w:bCs/>
          <w:color w:val="000000"/>
          <w:sz w:val="28"/>
          <w:szCs w:val="28"/>
          <w:lang w:eastAsia="ru-RU"/>
        </w:rPr>
        <w:t>Общие условия предоставления поручительства</w:t>
      </w:r>
    </w:p>
    <w:p w14:paraId="5CF584EC" w14:textId="2ED91ABA" w:rsidR="002B489E" w:rsidRPr="00AF2123" w:rsidRDefault="00B7524C" w:rsidP="002A0E14">
      <w:pPr>
        <w:widowControl w:val="0"/>
        <w:numPr>
          <w:ilvl w:val="0"/>
          <w:numId w:val="1"/>
        </w:numPr>
        <w:tabs>
          <w:tab w:val="left" w:pos="382"/>
        </w:tabs>
        <w:spacing w:after="0" w:line="262" w:lineRule="auto"/>
        <w:jc w:val="both"/>
        <w:rPr>
          <w:rFonts w:eastAsia="Times New Roman" w:cs="Times New Roman"/>
          <w:sz w:val="28"/>
          <w:szCs w:val="28"/>
          <w:lang w:eastAsia="ru-RU"/>
        </w:rPr>
      </w:pPr>
      <w:r w:rsidRPr="00AF2123">
        <w:rPr>
          <w:rFonts w:eastAsia="Times New Roman" w:cs="Times New Roman"/>
          <w:b/>
          <w:bCs/>
          <w:color w:val="000000"/>
          <w:sz w:val="28"/>
          <w:szCs w:val="28"/>
          <w:lang w:eastAsia="ru-RU"/>
        </w:rPr>
        <w:t>П</w:t>
      </w:r>
      <w:r w:rsidR="002B489E" w:rsidRPr="00AF2123">
        <w:rPr>
          <w:rFonts w:eastAsia="Times New Roman" w:cs="Times New Roman"/>
          <w:b/>
          <w:bCs/>
          <w:color w:val="000000"/>
          <w:sz w:val="28"/>
          <w:szCs w:val="28"/>
          <w:lang w:eastAsia="ru-RU"/>
        </w:rPr>
        <w:t>ринципы процесса оказания финансовых услуг</w:t>
      </w:r>
    </w:p>
    <w:p w14:paraId="6EE31DF6" w14:textId="77777777" w:rsidR="002B489E" w:rsidRPr="00AF2123" w:rsidRDefault="002B489E" w:rsidP="002A0E14">
      <w:pPr>
        <w:widowControl w:val="0"/>
        <w:spacing w:after="0" w:line="240" w:lineRule="auto"/>
        <w:jc w:val="both"/>
        <w:rPr>
          <w:rFonts w:eastAsia="Times New Roman" w:cs="Times New Roman"/>
          <w:sz w:val="28"/>
          <w:szCs w:val="28"/>
          <w:lang w:eastAsia="ru-RU"/>
        </w:rPr>
      </w:pPr>
      <w:r w:rsidRPr="00AF2123">
        <w:rPr>
          <w:rFonts w:eastAsia="Times New Roman" w:cs="Times New Roman"/>
          <w:i/>
          <w:iCs/>
          <w:color w:val="000000"/>
          <w:sz w:val="28"/>
          <w:szCs w:val="28"/>
          <w:lang w:eastAsia="ru-RU"/>
        </w:rPr>
        <w:t>Приложение №1 Основные понятия и определения</w:t>
      </w:r>
    </w:p>
    <w:p w14:paraId="1A016719" w14:textId="77777777" w:rsidR="002B489E" w:rsidRPr="00AF2123" w:rsidRDefault="002B489E" w:rsidP="002A0E14">
      <w:pPr>
        <w:widowControl w:val="0"/>
        <w:spacing w:after="0" w:line="240" w:lineRule="auto"/>
        <w:jc w:val="both"/>
        <w:rPr>
          <w:rFonts w:eastAsia="Times New Roman" w:cs="Times New Roman"/>
          <w:sz w:val="28"/>
          <w:szCs w:val="28"/>
          <w:lang w:eastAsia="ru-RU"/>
        </w:rPr>
      </w:pPr>
      <w:r w:rsidRPr="00AF2123">
        <w:rPr>
          <w:rFonts w:eastAsia="Times New Roman" w:cs="Times New Roman"/>
          <w:i/>
          <w:iCs/>
          <w:color w:val="000000"/>
          <w:sz w:val="28"/>
          <w:szCs w:val="28"/>
          <w:lang w:eastAsia="ru-RU"/>
        </w:rPr>
        <w:t>Приложение №2 Базовые требования к Получателям поддержки</w:t>
      </w:r>
    </w:p>
    <w:p w14:paraId="42DCDFF5" w14:textId="77777777" w:rsidR="002B489E" w:rsidRPr="00AF2123" w:rsidRDefault="002B489E" w:rsidP="002A0E14">
      <w:pPr>
        <w:widowControl w:val="0"/>
        <w:spacing w:after="0" w:line="240" w:lineRule="auto"/>
        <w:jc w:val="both"/>
        <w:rPr>
          <w:rFonts w:eastAsia="Times New Roman" w:cs="Times New Roman"/>
          <w:sz w:val="28"/>
          <w:szCs w:val="28"/>
          <w:lang w:eastAsia="ru-RU"/>
        </w:rPr>
      </w:pPr>
      <w:r w:rsidRPr="00AF2123">
        <w:rPr>
          <w:rFonts w:eastAsia="Times New Roman" w:cs="Times New Roman"/>
          <w:i/>
          <w:iCs/>
          <w:color w:val="000000"/>
          <w:sz w:val="28"/>
          <w:szCs w:val="28"/>
          <w:lang w:eastAsia="ru-RU"/>
        </w:rPr>
        <w:t>Приложение №3 Требования к лизинговому имуществу</w:t>
      </w:r>
    </w:p>
    <w:p w14:paraId="2E88847C" w14:textId="3C32FEE2" w:rsidR="002B489E" w:rsidRPr="00AF2123" w:rsidRDefault="002B489E" w:rsidP="002A0E14">
      <w:pPr>
        <w:widowControl w:val="0"/>
        <w:spacing w:after="0" w:line="240" w:lineRule="auto"/>
        <w:ind w:right="1700"/>
        <w:jc w:val="both"/>
        <w:rPr>
          <w:rFonts w:eastAsia="Times New Roman" w:cs="Times New Roman"/>
          <w:sz w:val="28"/>
          <w:szCs w:val="28"/>
          <w:lang w:eastAsia="ru-RU"/>
        </w:rPr>
      </w:pPr>
      <w:r w:rsidRPr="00AF2123">
        <w:rPr>
          <w:rFonts w:eastAsia="Times New Roman" w:cs="Times New Roman"/>
          <w:i/>
          <w:iCs/>
          <w:color w:val="000000"/>
          <w:sz w:val="28"/>
          <w:szCs w:val="28"/>
          <w:lang w:eastAsia="ru-RU"/>
        </w:rPr>
        <w:t xml:space="preserve">Приложение № 4 Запрещенные цели и виды деятельности </w:t>
      </w:r>
    </w:p>
    <w:p w14:paraId="1304FAF0" w14:textId="4994CFC9" w:rsidR="00762BC4" w:rsidRDefault="002B489E" w:rsidP="00762BC4">
      <w:pPr>
        <w:widowControl w:val="0"/>
        <w:spacing w:after="0" w:line="240" w:lineRule="auto"/>
        <w:jc w:val="both"/>
        <w:rPr>
          <w:rFonts w:eastAsia="Times New Roman" w:cs="Times New Roman"/>
          <w:i/>
          <w:iCs/>
          <w:color w:val="000000"/>
          <w:sz w:val="28"/>
          <w:szCs w:val="28"/>
          <w:lang w:eastAsia="ru-RU"/>
        </w:rPr>
      </w:pPr>
      <w:r w:rsidRPr="00AF2123">
        <w:rPr>
          <w:rFonts w:eastAsia="Times New Roman" w:cs="Times New Roman"/>
          <w:i/>
          <w:iCs/>
          <w:color w:val="000000"/>
          <w:sz w:val="28"/>
          <w:szCs w:val="28"/>
          <w:lang w:eastAsia="ru-RU"/>
        </w:rPr>
        <w:t xml:space="preserve">Приложение № </w:t>
      </w:r>
      <w:r w:rsidR="00544315" w:rsidRPr="00AF2123">
        <w:rPr>
          <w:rFonts w:eastAsia="Times New Roman" w:cs="Times New Roman"/>
          <w:i/>
          <w:iCs/>
          <w:color w:val="000000"/>
          <w:sz w:val="28"/>
          <w:szCs w:val="28"/>
          <w:lang w:eastAsia="ru-RU"/>
        </w:rPr>
        <w:t>5</w:t>
      </w:r>
      <w:r w:rsidRPr="00AF2123">
        <w:rPr>
          <w:rFonts w:eastAsia="Times New Roman" w:cs="Times New Roman"/>
          <w:i/>
          <w:iCs/>
          <w:color w:val="000000"/>
          <w:sz w:val="28"/>
          <w:szCs w:val="28"/>
          <w:lang w:eastAsia="ru-RU"/>
        </w:rPr>
        <w:t xml:space="preserve"> Заявка в Фонд на предоставление финансовой услуги Приложение</w:t>
      </w:r>
      <w:r w:rsidR="00DF72FD">
        <w:rPr>
          <w:rFonts w:eastAsia="Times New Roman" w:cs="Times New Roman"/>
          <w:i/>
          <w:iCs/>
          <w:color w:val="000000"/>
          <w:sz w:val="28"/>
          <w:szCs w:val="28"/>
          <w:lang w:eastAsia="ru-RU"/>
        </w:rPr>
        <w:t> </w:t>
      </w:r>
      <w:r w:rsidRPr="00AF2123">
        <w:rPr>
          <w:rFonts w:eastAsia="Times New Roman" w:cs="Times New Roman"/>
          <w:i/>
          <w:iCs/>
          <w:color w:val="000000"/>
          <w:sz w:val="28"/>
          <w:szCs w:val="28"/>
          <w:lang w:eastAsia="ru-RU"/>
        </w:rPr>
        <w:t>№</w:t>
      </w:r>
      <w:r w:rsidR="00544315" w:rsidRPr="00AF2123">
        <w:rPr>
          <w:rFonts w:eastAsia="Times New Roman" w:cs="Times New Roman"/>
          <w:i/>
          <w:iCs/>
          <w:color w:val="000000"/>
          <w:sz w:val="28"/>
          <w:szCs w:val="28"/>
          <w:lang w:eastAsia="ru-RU"/>
        </w:rPr>
        <w:t>6</w:t>
      </w:r>
      <w:r w:rsidR="00DF72FD">
        <w:rPr>
          <w:rFonts w:eastAsia="Times New Roman" w:cs="Times New Roman"/>
          <w:i/>
          <w:iCs/>
          <w:color w:val="000000"/>
          <w:sz w:val="28"/>
          <w:szCs w:val="28"/>
          <w:lang w:eastAsia="ru-RU"/>
        </w:rPr>
        <w:t> </w:t>
      </w:r>
      <w:r w:rsidRPr="00AF2123">
        <w:rPr>
          <w:rFonts w:eastAsia="Times New Roman" w:cs="Times New Roman"/>
          <w:i/>
          <w:iCs/>
          <w:color w:val="000000"/>
          <w:sz w:val="28"/>
          <w:szCs w:val="28"/>
          <w:lang w:eastAsia="ru-RU"/>
        </w:rPr>
        <w:t>Перечень документов, предоставляемых юридическими лицами/индивидуальными предпринимателями для получения финансовой услуг</w:t>
      </w:r>
      <w:r w:rsidR="00762BC4">
        <w:rPr>
          <w:rFonts w:eastAsia="Times New Roman" w:cs="Times New Roman"/>
          <w:i/>
          <w:iCs/>
          <w:color w:val="000000"/>
          <w:sz w:val="28"/>
          <w:szCs w:val="28"/>
          <w:lang w:eastAsia="ru-RU"/>
        </w:rPr>
        <w:t>и</w:t>
      </w:r>
    </w:p>
    <w:p w14:paraId="6CF42D21" w14:textId="29E46AB9" w:rsidR="00762BC4" w:rsidRDefault="00762BC4" w:rsidP="00762BC4">
      <w:pPr>
        <w:widowControl w:val="0"/>
        <w:spacing w:after="0" w:line="240" w:lineRule="auto"/>
        <w:jc w:val="both"/>
        <w:rPr>
          <w:rFonts w:eastAsia="Times New Roman" w:cs="Times New Roman"/>
          <w:i/>
          <w:iCs/>
          <w:color w:val="000000"/>
          <w:sz w:val="28"/>
          <w:szCs w:val="28"/>
          <w:lang w:eastAsia="ru-RU"/>
        </w:rPr>
      </w:pPr>
      <w:r>
        <w:rPr>
          <w:rFonts w:eastAsia="Times New Roman" w:cs="Times New Roman"/>
          <w:i/>
          <w:iCs/>
          <w:color w:val="000000"/>
          <w:sz w:val="28"/>
          <w:szCs w:val="28"/>
          <w:lang w:eastAsia="ru-RU"/>
        </w:rPr>
        <w:t xml:space="preserve">Приложение №7 </w:t>
      </w:r>
      <w:r w:rsidRPr="00762BC4">
        <w:rPr>
          <w:rFonts w:eastAsia="Times New Roman" w:cs="Times New Roman"/>
          <w:i/>
          <w:iCs/>
          <w:color w:val="000000"/>
          <w:sz w:val="28"/>
          <w:szCs w:val="28"/>
          <w:lang w:eastAsia="ru-RU"/>
        </w:rPr>
        <w:t>Перечень приоритетных видов деятельности субъектов малого предпринимательства на территории Ямало-Ненецкого автономного округа для предоставления финансовой услуги (ОК 029-2014)</w:t>
      </w:r>
    </w:p>
    <w:p w14:paraId="55C6E039" w14:textId="77777777" w:rsidR="00762BC4" w:rsidRDefault="00762BC4" w:rsidP="004820CA">
      <w:pPr>
        <w:widowControl w:val="0"/>
        <w:spacing w:after="260" w:line="240" w:lineRule="auto"/>
        <w:jc w:val="both"/>
        <w:rPr>
          <w:rFonts w:eastAsia="Times New Roman" w:cs="Times New Roman"/>
          <w:i/>
          <w:iCs/>
          <w:color w:val="000000"/>
          <w:sz w:val="28"/>
          <w:szCs w:val="28"/>
          <w:lang w:eastAsia="ru-RU"/>
        </w:rPr>
      </w:pPr>
    </w:p>
    <w:p w14:paraId="69847378" w14:textId="411B7792" w:rsidR="00762BC4" w:rsidRPr="00AF2123" w:rsidRDefault="00762BC4" w:rsidP="004820CA">
      <w:pPr>
        <w:widowControl w:val="0"/>
        <w:spacing w:after="260" w:line="240" w:lineRule="auto"/>
        <w:jc w:val="both"/>
        <w:rPr>
          <w:rFonts w:eastAsia="Times New Roman" w:cs="Times New Roman"/>
          <w:i/>
          <w:iCs/>
          <w:color w:val="000000"/>
          <w:sz w:val="28"/>
          <w:szCs w:val="28"/>
          <w:lang w:eastAsia="ru-RU"/>
        </w:rPr>
        <w:sectPr w:rsidR="00762BC4" w:rsidRPr="00AF2123">
          <w:footerReference w:type="default" r:id="rId8"/>
          <w:pgSz w:w="11900" w:h="16840"/>
          <w:pgMar w:top="1218" w:right="1386" w:bottom="2126" w:left="1884" w:header="0" w:footer="3" w:gutter="0"/>
          <w:cols w:space="720"/>
          <w:noEndnote/>
          <w:docGrid w:linePitch="360"/>
        </w:sectPr>
      </w:pPr>
    </w:p>
    <w:p w14:paraId="7D298290" w14:textId="11DA4C9D" w:rsidR="002B489E" w:rsidRPr="0077660A" w:rsidRDefault="002B489E" w:rsidP="0077660A">
      <w:pPr>
        <w:pStyle w:val="a4"/>
        <w:keepNext/>
        <w:keepLines/>
        <w:framePr w:w="4252" w:h="588" w:wrap="none" w:vAnchor="text" w:hAnchor="page" w:x="3423" w:y="-584"/>
        <w:widowControl w:val="0"/>
        <w:numPr>
          <w:ilvl w:val="0"/>
          <w:numId w:val="13"/>
        </w:numPr>
        <w:tabs>
          <w:tab w:val="left" w:pos="3075"/>
        </w:tabs>
        <w:spacing w:after="0" w:line="240" w:lineRule="auto"/>
        <w:outlineLvl w:val="0"/>
        <w:rPr>
          <w:rFonts w:eastAsia="Times New Roman" w:cs="Times New Roman"/>
          <w:b/>
          <w:bCs/>
          <w:sz w:val="28"/>
          <w:szCs w:val="28"/>
          <w:lang w:eastAsia="ru-RU"/>
        </w:rPr>
        <w:sectPr w:rsidR="002B489E" w:rsidRPr="0077660A">
          <w:pgSz w:w="11900" w:h="16840"/>
          <w:pgMar w:top="850" w:right="540" w:bottom="822" w:left="1386" w:header="0" w:footer="3" w:gutter="0"/>
          <w:cols w:space="720"/>
          <w:noEndnote/>
          <w:docGrid w:linePitch="360"/>
        </w:sectPr>
      </w:pPr>
      <w:bookmarkStart w:id="3" w:name="bookmark2"/>
      <w:r w:rsidRPr="00FA5386">
        <w:rPr>
          <w:rFonts w:eastAsia="Times New Roman" w:cs="Times New Roman"/>
          <w:b/>
          <w:bCs/>
          <w:color w:val="000000"/>
          <w:sz w:val="28"/>
          <w:szCs w:val="28"/>
          <w:lang w:eastAsia="ru-RU"/>
        </w:rPr>
        <w:lastRenderedPageBreak/>
        <w:t>ОБЩИЕ</w:t>
      </w:r>
      <w:r w:rsidR="00FA5386">
        <w:rPr>
          <w:rFonts w:eastAsia="Times New Roman" w:cs="Times New Roman"/>
          <w:b/>
          <w:bCs/>
          <w:color w:val="000000"/>
          <w:sz w:val="28"/>
          <w:szCs w:val="28"/>
          <w:lang w:eastAsia="ru-RU"/>
        </w:rPr>
        <w:t xml:space="preserve"> </w:t>
      </w:r>
      <w:r w:rsidRPr="00FA5386">
        <w:rPr>
          <w:rFonts w:eastAsia="Times New Roman" w:cs="Times New Roman"/>
          <w:b/>
          <w:bCs/>
          <w:color w:val="000000"/>
          <w:sz w:val="28"/>
          <w:szCs w:val="28"/>
          <w:lang w:eastAsia="ru-RU"/>
        </w:rPr>
        <w:t>ПОЛОЖЕНИ</w:t>
      </w:r>
      <w:bookmarkEnd w:id="3"/>
    </w:p>
    <w:p w14:paraId="3C82CD17" w14:textId="77777777" w:rsidR="002B489E" w:rsidRPr="0092273E" w:rsidRDefault="002B489E" w:rsidP="002B489E">
      <w:pPr>
        <w:widowControl w:val="0"/>
        <w:tabs>
          <w:tab w:val="left" w:pos="1417"/>
        </w:tabs>
        <w:spacing w:after="0" w:line="262" w:lineRule="auto"/>
        <w:jc w:val="both"/>
        <w:rPr>
          <w:rFonts w:eastAsia="Times New Roman" w:cs="Times New Roman"/>
          <w:sz w:val="28"/>
          <w:szCs w:val="28"/>
          <w:lang w:eastAsia="ru-RU"/>
        </w:rPr>
      </w:pPr>
    </w:p>
    <w:p w14:paraId="0102D216" w14:textId="37011CD1" w:rsidR="002B489E" w:rsidRPr="00FA5386" w:rsidRDefault="002B489E" w:rsidP="00FA5386">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Настоящий документ (далее по тексту - Правила) разработан в соответствии с:</w:t>
      </w:r>
    </w:p>
    <w:p w14:paraId="64424A97" w14:textId="77777777" w:rsidR="002B489E" w:rsidRPr="005E3B0F" w:rsidRDefault="002B489E" w:rsidP="005E3B0F">
      <w:pPr>
        <w:pStyle w:val="a4"/>
        <w:widowControl w:val="0"/>
        <w:numPr>
          <w:ilvl w:val="0"/>
          <w:numId w:val="28"/>
        </w:numPr>
        <w:tabs>
          <w:tab w:val="left" w:pos="426"/>
        </w:tabs>
        <w:spacing w:after="0" w:line="221"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Гражданским кодексом Российской Федерации;</w:t>
      </w:r>
    </w:p>
    <w:p w14:paraId="5E347053" w14:textId="77777777" w:rsidR="002B489E" w:rsidRPr="005E3B0F" w:rsidRDefault="002B489E" w:rsidP="005E3B0F">
      <w:pPr>
        <w:pStyle w:val="a4"/>
        <w:widowControl w:val="0"/>
        <w:numPr>
          <w:ilvl w:val="0"/>
          <w:numId w:val="28"/>
        </w:numPr>
        <w:tabs>
          <w:tab w:val="left" w:pos="426"/>
        </w:tabs>
        <w:spacing w:after="0" w:line="221"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Федеральным законом от 12.01.1996 г. № 7-ФЗ «О некоммерческих организациях»;</w:t>
      </w:r>
    </w:p>
    <w:p w14:paraId="1CC613EB" w14:textId="77777777" w:rsidR="002B489E" w:rsidRPr="005E3B0F" w:rsidRDefault="002B489E" w:rsidP="005E3B0F">
      <w:pPr>
        <w:pStyle w:val="a4"/>
        <w:widowControl w:val="0"/>
        <w:numPr>
          <w:ilvl w:val="0"/>
          <w:numId w:val="28"/>
        </w:numPr>
        <w:tabs>
          <w:tab w:val="left" w:pos="426"/>
        </w:tabs>
        <w:spacing w:after="0" w:line="240"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Федеральным законом от 24.07.2007 г. № 209-ФЗ «О развитии малого и среднего предпринимательства в Российской Федерации»;</w:t>
      </w:r>
    </w:p>
    <w:p w14:paraId="75F6EA32" w14:textId="77777777" w:rsidR="002B489E" w:rsidRPr="005E3B0F" w:rsidRDefault="002B489E" w:rsidP="005E3B0F">
      <w:pPr>
        <w:pStyle w:val="a4"/>
        <w:widowControl w:val="0"/>
        <w:numPr>
          <w:ilvl w:val="0"/>
          <w:numId w:val="28"/>
        </w:numPr>
        <w:tabs>
          <w:tab w:val="left" w:pos="426"/>
        </w:tabs>
        <w:spacing w:after="0" w:line="240"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Законом ЯНАО от 24.05.2012 г. № 29-ЗАО «О развитии малого и среднего предпринимательства в Ямало-Ненецком автономном округе»;</w:t>
      </w:r>
    </w:p>
    <w:p w14:paraId="1C83797A" w14:textId="77777777" w:rsidR="002B489E" w:rsidRPr="005E3B0F" w:rsidRDefault="002B489E" w:rsidP="005E3B0F">
      <w:pPr>
        <w:pStyle w:val="a4"/>
        <w:widowControl w:val="0"/>
        <w:numPr>
          <w:ilvl w:val="0"/>
          <w:numId w:val="28"/>
        </w:numPr>
        <w:tabs>
          <w:tab w:val="left" w:pos="426"/>
        </w:tabs>
        <w:spacing w:after="0" w:line="221"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Федеральным законом от 30.12.2004 г. № 218-ФЗ "О кредитных историях";</w:t>
      </w:r>
    </w:p>
    <w:p w14:paraId="7AD7F3CA" w14:textId="77777777" w:rsidR="002B489E" w:rsidRPr="005E3B0F" w:rsidRDefault="002B489E" w:rsidP="005E3B0F">
      <w:pPr>
        <w:pStyle w:val="a4"/>
        <w:widowControl w:val="0"/>
        <w:numPr>
          <w:ilvl w:val="0"/>
          <w:numId w:val="28"/>
        </w:numPr>
        <w:tabs>
          <w:tab w:val="left" w:pos="426"/>
        </w:tabs>
        <w:spacing w:after="0" w:line="221" w:lineRule="auto"/>
        <w:ind w:hanging="720"/>
        <w:jc w:val="both"/>
        <w:rPr>
          <w:rFonts w:eastAsia="Times New Roman" w:cs="Times New Roman"/>
          <w:sz w:val="28"/>
          <w:szCs w:val="28"/>
          <w:lang w:eastAsia="ru-RU"/>
        </w:rPr>
      </w:pPr>
      <w:r w:rsidRPr="005E3B0F">
        <w:rPr>
          <w:rFonts w:eastAsia="Times New Roman" w:cs="Times New Roman"/>
          <w:color w:val="000000"/>
          <w:sz w:val="28"/>
          <w:szCs w:val="28"/>
          <w:lang w:eastAsia="ru-RU"/>
        </w:rPr>
        <w:t>иным действующим законодательством РФ и ЯНАО;</w:t>
      </w:r>
    </w:p>
    <w:p w14:paraId="49B08E9C" w14:textId="77777777" w:rsidR="002B489E" w:rsidRPr="005E3B0F" w:rsidRDefault="002B489E" w:rsidP="005E3B0F">
      <w:pPr>
        <w:pStyle w:val="a4"/>
        <w:widowControl w:val="0"/>
        <w:numPr>
          <w:ilvl w:val="0"/>
          <w:numId w:val="28"/>
        </w:numPr>
        <w:tabs>
          <w:tab w:val="left" w:pos="426"/>
        </w:tabs>
        <w:spacing w:after="0" w:line="240" w:lineRule="auto"/>
        <w:ind w:left="426" w:hanging="426"/>
        <w:jc w:val="both"/>
        <w:rPr>
          <w:rFonts w:eastAsia="Times New Roman" w:cs="Times New Roman"/>
          <w:sz w:val="28"/>
          <w:szCs w:val="28"/>
          <w:lang w:eastAsia="ru-RU"/>
        </w:rPr>
      </w:pPr>
      <w:r w:rsidRPr="005E3B0F">
        <w:rPr>
          <w:rFonts w:eastAsia="Times New Roman" w:cs="Times New Roman"/>
          <w:color w:val="000000"/>
          <w:sz w:val="28"/>
          <w:szCs w:val="28"/>
          <w:lang w:eastAsia="ru-RU"/>
        </w:rPr>
        <w:t>Приказом Минэкономразвития России от 28.11.2016 N 763 "Об утверждении требований к фондам содействия кредитованию (гарантийным фондам, фондам поручительств) и их деятельности";</w:t>
      </w:r>
    </w:p>
    <w:p w14:paraId="30FFA000" w14:textId="77777777" w:rsidR="00FA5386" w:rsidRPr="005E3B0F" w:rsidRDefault="002B489E" w:rsidP="005E3B0F">
      <w:pPr>
        <w:pStyle w:val="a4"/>
        <w:widowControl w:val="0"/>
        <w:numPr>
          <w:ilvl w:val="0"/>
          <w:numId w:val="28"/>
        </w:numPr>
        <w:tabs>
          <w:tab w:val="left" w:pos="0"/>
        </w:tabs>
        <w:spacing w:after="0" w:line="240" w:lineRule="auto"/>
        <w:ind w:left="284" w:hanging="284"/>
        <w:jc w:val="both"/>
        <w:rPr>
          <w:rFonts w:eastAsia="Times New Roman" w:cs="Times New Roman"/>
          <w:sz w:val="28"/>
          <w:szCs w:val="28"/>
          <w:lang w:eastAsia="ru-RU"/>
        </w:rPr>
      </w:pPr>
      <w:r w:rsidRPr="005E3B0F">
        <w:rPr>
          <w:rFonts w:eastAsia="Times New Roman" w:cs="Times New Roman"/>
          <w:color w:val="000000"/>
          <w:sz w:val="28"/>
          <w:szCs w:val="28"/>
          <w:lang w:eastAsia="ru-RU"/>
        </w:rPr>
        <w:t>Уставом и локальными нормативными актами Некоммерческой организации «Гарантийный фонд поддержки предпринимательства Ямало-Ненецкого автономного округа» (далее по тексту - Фонд)</w:t>
      </w:r>
      <w:r w:rsidR="00FA5386" w:rsidRPr="005E3B0F">
        <w:rPr>
          <w:rFonts w:eastAsia="Times New Roman" w:cs="Times New Roman"/>
          <w:color w:val="000000"/>
          <w:sz w:val="28"/>
          <w:szCs w:val="28"/>
          <w:lang w:eastAsia="ru-RU"/>
        </w:rPr>
        <w:t>.</w:t>
      </w:r>
    </w:p>
    <w:p w14:paraId="7C9A976F" w14:textId="76CF3423" w:rsidR="002B489E" w:rsidRPr="00FA5386" w:rsidRDefault="002B489E" w:rsidP="00AC0ABD">
      <w:pPr>
        <w:pStyle w:val="a4"/>
        <w:widowControl w:val="0"/>
        <w:numPr>
          <w:ilvl w:val="1"/>
          <w:numId w:val="13"/>
        </w:numPr>
        <w:spacing w:after="0" w:line="240" w:lineRule="auto"/>
        <w:ind w:left="709"/>
        <w:jc w:val="both"/>
        <w:rPr>
          <w:rFonts w:eastAsia="Times New Roman" w:cs="Times New Roman"/>
          <w:sz w:val="28"/>
          <w:szCs w:val="28"/>
          <w:lang w:eastAsia="ru-RU"/>
        </w:rPr>
      </w:pPr>
      <w:r w:rsidRPr="00FA5386">
        <w:rPr>
          <w:rFonts w:eastAsia="Times New Roman" w:cs="Times New Roman"/>
          <w:color w:val="000000"/>
          <w:sz w:val="28"/>
          <w:szCs w:val="28"/>
          <w:lang w:eastAsia="ru-RU"/>
        </w:rPr>
        <w:t>Настоящие Правила - локальный нормативный документ Фонда, который:</w:t>
      </w:r>
    </w:p>
    <w:p w14:paraId="51B073C9" w14:textId="6A4DEBF0" w:rsidR="002B489E" w:rsidRPr="00FA5386" w:rsidRDefault="002B489E" w:rsidP="00AC0ABD">
      <w:pPr>
        <w:pStyle w:val="a4"/>
        <w:widowControl w:val="0"/>
        <w:tabs>
          <w:tab w:val="left" w:pos="142"/>
        </w:tabs>
        <w:spacing w:after="0" w:line="254" w:lineRule="auto"/>
        <w:ind w:left="0"/>
        <w:jc w:val="both"/>
        <w:rPr>
          <w:rFonts w:eastAsia="Times New Roman" w:cs="Times New Roman"/>
          <w:sz w:val="28"/>
          <w:szCs w:val="28"/>
          <w:lang w:eastAsia="ru-RU"/>
        </w:rPr>
      </w:pPr>
      <w:r w:rsidRPr="00FA5386">
        <w:rPr>
          <w:rFonts w:eastAsia="Times New Roman" w:cs="Times New Roman"/>
          <w:color w:val="000000"/>
          <w:sz w:val="28"/>
          <w:szCs w:val="28"/>
          <w:lang w:eastAsia="ru-RU"/>
        </w:rPr>
        <w:t>разработан для обеспечения эффективной работы, сотрудников и\или органов Фонда при предоставлении Фондом поручительств за субъектов малого и среднего предпринимательства (далее - СМСП) и (или) организаций инфраструктуры поддержки СМСП (далее - организации инфраструктуры поддержки), а также физических лиц, применяющих специальный налоговый режим "Налог на профессиональный доход" по их обязательствам перед Финансовыми организациями и иными Кредиторами, заключившими с Фондом Соглашения о сотрудничестве;</w:t>
      </w:r>
    </w:p>
    <w:p w14:paraId="7956C699" w14:textId="77777777" w:rsidR="002B489E" w:rsidRPr="00FA5386" w:rsidRDefault="002B489E" w:rsidP="00AC0ABD">
      <w:pPr>
        <w:pStyle w:val="a4"/>
        <w:widowControl w:val="0"/>
        <w:numPr>
          <w:ilvl w:val="0"/>
          <w:numId w:val="14"/>
        </w:numPr>
        <w:tabs>
          <w:tab w:val="left" w:pos="426"/>
        </w:tabs>
        <w:spacing w:after="0" w:line="25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устанавливает принципы, условия и порядок оказания Фондом финансовых услуг (предоставления поручительств) Получателям поддержки, а также определяет правила и порядок финансово-правового анализа Фондом поступивших Заявок от них и\или Финансовых организаций.</w:t>
      </w:r>
    </w:p>
    <w:p w14:paraId="2EBEE1C1" w14:textId="77777777" w:rsidR="00FA5386" w:rsidRPr="00FA5386" w:rsidRDefault="002B489E" w:rsidP="00AC0ABD">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Предоставление поручительств Фондом осуществляется за счет источников, порядок формирования и использования которых регулируется отдельным локальным нормативным актом Фонда.</w:t>
      </w:r>
    </w:p>
    <w:p w14:paraId="00CF3B1E" w14:textId="77777777" w:rsidR="00FA5386" w:rsidRPr="00FA5386" w:rsidRDefault="002B489E" w:rsidP="00AC0ABD">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Фонд гарантирует соблюдение тайны об операциях Участников сделок, за исключением случаев, установленных действующим законодательством РФ.</w:t>
      </w:r>
    </w:p>
    <w:p w14:paraId="15CAF53D" w14:textId="77777777" w:rsidR="00FA5386" w:rsidRPr="00FA5386" w:rsidRDefault="002B489E" w:rsidP="00AC0ABD">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В целях единообразного и своевременного информирования всех заинтересованных лиц, Фонд размещает всю публичную информацию на своем официальном сайте в сети интернет</w:t>
      </w:r>
      <w:hyperlink r:id="rId9" w:history="1">
        <w:r w:rsidRPr="00FA5386">
          <w:rPr>
            <w:rFonts w:eastAsia="Times New Roman" w:cs="Times New Roman"/>
            <w:color w:val="000000"/>
            <w:sz w:val="28"/>
            <w:szCs w:val="28"/>
            <w:lang w:eastAsia="ru-RU"/>
          </w:rPr>
          <w:t xml:space="preserve"> </w:t>
        </w:r>
        <w:r w:rsidR="007305A9" w:rsidRPr="00FA5386">
          <w:rPr>
            <w:rFonts w:eastAsia="Times New Roman" w:cs="Times New Roman"/>
            <w:color w:val="0563C1"/>
            <w:sz w:val="28"/>
            <w:szCs w:val="28"/>
            <w:u w:val="single"/>
            <w:lang w:val="en-US" w:eastAsia="ru-RU"/>
          </w:rPr>
          <w:t>mb</w:t>
        </w:r>
        <w:r w:rsidR="007305A9" w:rsidRPr="00FA5386">
          <w:rPr>
            <w:rFonts w:eastAsia="Times New Roman" w:cs="Times New Roman"/>
            <w:color w:val="0563C1"/>
            <w:sz w:val="28"/>
            <w:szCs w:val="28"/>
            <w:u w:val="single"/>
            <w:lang w:eastAsia="ru-RU"/>
          </w:rPr>
          <w:t>89.</w:t>
        </w:r>
        <w:proofErr w:type="spellStart"/>
        <w:r w:rsidR="007305A9" w:rsidRPr="00FA5386">
          <w:rPr>
            <w:rFonts w:eastAsia="Times New Roman" w:cs="Times New Roman"/>
            <w:color w:val="0563C1"/>
            <w:sz w:val="28"/>
            <w:szCs w:val="28"/>
            <w:u w:val="single"/>
            <w:lang w:val="en-US" w:eastAsia="ru-RU"/>
          </w:rPr>
          <w:t>ru</w:t>
        </w:r>
        <w:proofErr w:type="spellEnd"/>
        <w:r w:rsidRPr="00FA5386">
          <w:rPr>
            <w:rFonts w:eastAsia="Times New Roman" w:cs="Times New Roman"/>
            <w:color w:val="0563C1"/>
            <w:sz w:val="28"/>
            <w:szCs w:val="28"/>
            <w:lang w:eastAsia="ru-RU"/>
          </w:rPr>
          <w:t xml:space="preserve"> </w:t>
        </w:r>
      </w:hyperlink>
      <w:r w:rsidRPr="00FA5386">
        <w:rPr>
          <w:rFonts w:eastAsia="Times New Roman" w:cs="Times New Roman"/>
          <w:color w:val="000000"/>
          <w:sz w:val="28"/>
          <w:szCs w:val="28"/>
          <w:lang w:eastAsia="ru-RU"/>
        </w:rPr>
        <w:t>(далее по тексту - Сайт), если иное не указано в соответствующем документе Фонда.</w:t>
      </w:r>
    </w:p>
    <w:p w14:paraId="2DE3EA8F" w14:textId="77777777" w:rsidR="006146C2" w:rsidRPr="006146C2" w:rsidRDefault="002B489E" w:rsidP="00AC0ABD">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FA5386">
        <w:rPr>
          <w:rFonts w:eastAsia="Times New Roman" w:cs="Times New Roman"/>
          <w:color w:val="000000"/>
          <w:sz w:val="28"/>
          <w:szCs w:val="28"/>
          <w:lang w:eastAsia="ru-RU"/>
        </w:rPr>
        <w:t>Информация от заинтересованных лиц в электронном виде принимается Фондом на электронный почтовый адрес</w:t>
      </w:r>
      <w:hyperlink r:id="rId10" w:history="1">
        <w:r w:rsidR="005D3B2C" w:rsidRPr="00FA5386">
          <w:rPr>
            <w:rStyle w:val="a5"/>
            <w:rFonts w:eastAsia="Times New Roman" w:cs="Times New Roman"/>
            <w:sz w:val="28"/>
            <w:szCs w:val="28"/>
            <w:lang w:eastAsia="ru-RU"/>
          </w:rPr>
          <w:t xml:space="preserve"> </w:t>
        </w:r>
        <w:r w:rsidR="005D3B2C" w:rsidRPr="00FA5386">
          <w:rPr>
            <w:rStyle w:val="a5"/>
            <w:rFonts w:eastAsia="Times New Roman" w:cs="Times New Roman"/>
            <w:sz w:val="28"/>
            <w:szCs w:val="28"/>
            <w:lang w:val="en-US" w:eastAsia="ru-RU"/>
          </w:rPr>
          <w:t>info</w:t>
        </w:r>
        <w:r w:rsidR="005D3B2C" w:rsidRPr="00FA5386">
          <w:rPr>
            <w:rStyle w:val="a5"/>
            <w:rFonts w:eastAsia="Times New Roman" w:cs="Times New Roman"/>
            <w:sz w:val="28"/>
            <w:szCs w:val="28"/>
            <w:lang w:eastAsia="ru-RU"/>
          </w:rPr>
          <w:t>@</w:t>
        </w:r>
        <w:r w:rsidR="005D3B2C" w:rsidRPr="00FA5386">
          <w:rPr>
            <w:rStyle w:val="a5"/>
            <w:rFonts w:eastAsia="Times New Roman" w:cs="Times New Roman"/>
            <w:sz w:val="28"/>
            <w:szCs w:val="28"/>
            <w:lang w:val="en-US" w:eastAsia="ru-RU"/>
          </w:rPr>
          <w:t>mb</w:t>
        </w:r>
        <w:r w:rsidR="005D3B2C" w:rsidRPr="00FA5386">
          <w:rPr>
            <w:rStyle w:val="a5"/>
            <w:rFonts w:eastAsia="Times New Roman" w:cs="Times New Roman"/>
            <w:sz w:val="28"/>
            <w:szCs w:val="28"/>
            <w:lang w:eastAsia="ru-RU"/>
          </w:rPr>
          <w:t>89.г</w:t>
        </w:r>
        <w:r w:rsidR="005D3B2C" w:rsidRPr="00FA5386">
          <w:rPr>
            <w:rStyle w:val="a5"/>
            <w:rFonts w:eastAsia="Times New Roman" w:cs="Times New Roman"/>
            <w:sz w:val="28"/>
            <w:szCs w:val="28"/>
            <w:lang w:val="en-US" w:eastAsia="ru-RU"/>
          </w:rPr>
          <w:t>u</w:t>
        </w:r>
        <w:r w:rsidR="005D3B2C" w:rsidRPr="00FA5386">
          <w:rPr>
            <w:rStyle w:val="a5"/>
            <w:rFonts w:eastAsia="Times New Roman" w:cs="Times New Roman"/>
            <w:sz w:val="28"/>
            <w:szCs w:val="28"/>
            <w:lang w:eastAsia="ru-RU"/>
          </w:rPr>
          <w:t xml:space="preserve"> </w:t>
        </w:r>
      </w:hyperlink>
      <w:r w:rsidRPr="00FA5386">
        <w:rPr>
          <w:rFonts w:eastAsia="Times New Roman" w:cs="Times New Roman"/>
          <w:color w:val="000000"/>
          <w:sz w:val="28"/>
          <w:szCs w:val="28"/>
          <w:lang w:eastAsia="ru-RU"/>
        </w:rPr>
        <w:t>и\или в бумажном виде по адресу: 629008, ЯНАО, г. Салехард, ул. Свердлова, д. 43, корп. А, офис 302 если иное не указано в соответствующем документе Фонда.</w:t>
      </w:r>
    </w:p>
    <w:p w14:paraId="1F0CA942" w14:textId="1BAA2CCB" w:rsidR="002B489E" w:rsidRPr="006146C2" w:rsidRDefault="002B489E" w:rsidP="00AC0ABD">
      <w:pPr>
        <w:pStyle w:val="a4"/>
        <w:widowControl w:val="0"/>
        <w:numPr>
          <w:ilvl w:val="1"/>
          <w:numId w:val="13"/>
        </w:numPr>
        <w:spacing w:after="0" w:line="262" w:lineRule="auto"/>
        <w:ind w:left="0" w:firstLine="0"/>
        <w:jc w:val="both"/>
        <w:rPr>
          <w:rFonts w:eastAsia="Times New Roman" w:cs="Times New Roman"/>
          <w:sz w:val="28"/>
          <w:szCs w:val="28"/>
          <w:lang w:eastAsia="ru-RU"/>
        </w:rPr>
      </w:pPr>
      <w:r w:rsidRPr="006146C2">
        <w:rPr>
          <w:rFonts w:eastAsia="Times New Roman" w:cs="Times New Roman"/>
          <w:color w:val="000000"/>
          <w:sz w:val="28"/>
          <w:szCs w:val="28"/>
          <w:lang w:eastAsia="ru-RU"/>
        </w:rPr>
        <w:t xml:space="preserve">Отбор Финансовых организаций для целей заключения с ними Соглашений о сотрудничестве по предоставлению Фондом поручительств к Договорам финансирования, производится Фондом на конкурсной основе в соответствии с </w:t>
      </w:r>
      <w:r w:rsidRPr="006146C2">
        <w:rPr>
          <w:rFonts w:eastAsia="Times New Roman" w:cs="Times New Roman"/>
          <w:color w:val="000000"/>
          <w:sz w:val="28"/>
          <w:szCs w:val="28"/>
          <w:lang w:eastAsia="ru-RU"/>
        </w:rPr>
        <w:lastRenderedPageBreak/>
        <w:t>локальным нормативным документом - Порядком отбора Финансовых организаций и взаимодействия с ними в рамках предоставляемых Фондом поручительств (далее по тексту - Порядок).</w:t>
      </w:r>
    </w:p>
    <w:p w14:paraId="6A852E1A" w14:textId="77777777" w:rsidR="006146C2" w:rsidRPr="00AC0ABD" w:rsidRDefault="006146C2" w:rsidP="00AC0ABD">
      <w:pPr>
        <w:widowControl w:val="0"/>
        <w:spacing w:after="0" w:line="262" w:lineRule="auto"/>
        <w:jc w:val="both"/>
        <w:rPr>
          <w:rFonts w:eastAsia="Times New Roman" w:cs="Times New Roman"/>
          <w:sz w:val="28"/>
          <w:szCs w:val="28"/>
          <w:lang w:eastAsia="ru-RU"/>
        </w:rPr>
      </w:pPr>
    </w:p>
    <w:p w14:paraId="43C612A2" w14:textId="77777777" w:rsidR="002B489E" w:rsidRPr="0092273E" w:rsidRDefault="002B489E" w:rsidP="002B489E">
      <w:pPr>
        <w:keepNext/>
        <w:keepLines/>
        <w:widowControl w:val="0"/>
        <w:tabs>
          <w:tab w:val="left" w:pos="2426"/>
        </w:tabs>
        <w:spacing w:after="260" w:line="262" w:lineRule="auto"/>
        <w:ind w:left="1620"/>
        <w:jc w:val="both"/>
        <w:outlineLvl w:val="0"/>
        <w:rPr>
          <w:rFonts w:eastAsia="Times New Roman" w:cs="Times New Roman"/>
          <w:b/>
          <w:bCs/>
          <w:sz w:val="28"/>
          <w:szCs w:val="28"/>
          <w:lang w:eastAsia="ru-RU"/>
        </w:rPr>
      </w:pPr>
      <w:bookmarkStart w:id="4" w:name="bookmark3"/>
      <w:r w:rsidRPr="0092273E">
        <w:rPr>
          <w:rFonts w:eastAsia="Times New Roman" w:cs="Times New Roman"/>
          <w:b/>
          <w:bCs/>
          <w:color w:val="000000"/>
          <w:sz w:val="28"/>
          <w:szCs w:val="28"/>
          <w:lang w:eastAsia="ru-RU"/>
        </w:rPr>
        <w:t>2.</w:t>
      </w:r>
      <w:r w:rsidRPr="0092273E">
        <w:rPr>
          <w:rFonts w:eastAsia="Times New Roman" w:cs="Times New Roman"/>
          <w:b/>
          <w:bCs/>
          <w:color w:val="000000"/>
          <w:sz w:val="28"/>
          <w:szCs w:val="28"/>
          <w:lang w:eastAsia="ru-RU"/>
        </w:rPr>
        <w:tab/>
        <w:t>ОСНОВНЫЕ ПОНЯТИЯ, ТЕРМИНЫ И ОПРЕДЕЛЕНИЯ</w:t>
      </w:r>
      <w:bookmarkEnd w:id="4"/>
    </w:p>
    <w:p w14:paraId="20C59989" w14:textId="7F6B3573" w:rsidR="002B489E" w:rsidRPr="00B30538" w:rsidRDefault="002B489E" w:rsidP="00B30538">
      <w:pPr>
        <w:pStyle w:val="a4"/>
        <w:widowControl w:val="0"/>
        <w:numPr>
          <w:ilvl w:val="1"/>
          <w:numId w:val="16"/>
        </w:numPr>
        <w:tabs>
          <w:tab w:val="left" w:pos="709"/>
        </w:tabs>
        <w:spacing w:after="0"/>
        <w:ind w:left="0" w:firstLine="0"/>
        <w:jc w:val="both"/>
        <w:rPr>
          <w:rFonts w:eastAsia="Times New Roman" w:cs="Times New Roman"/>
          <w:sz w:val="28"/>
          <w:szCs w:val="28"/>
          <w:lang w:eastAsia="ru-RU"/>
        </w:rPr>
      </w:pPr>
      <w:r w:rsidRPr="00B30538">
        <w:rPr>
          <w:rFonts w:eastAsia="Times New Roman" w:cs="Times New Roman"/>
          <w:color w:val="000000"/>
          <w:sz w:val="28"/>
          <w:szCs w:val="28"/>
          <w:lang w:eastAsia="ru-RU"/>
        </w:rPr>
        <w:t>В настоящем документе используются термины, понятия и сокращения, точные и полные определения (расшифровка) которых указаны в Приложении №1 к Правилам.</w:t>
      </w:r>
    </w:p>
    <w:p w14:paraId="579FD796" w14:textId="77777777" w:rsidR="0039272B" w:rsidRPr="0092273E" w:rsidRDefault="0039272B" w:rsidP="0039272B">
      <w:pPr>
        <w:widowControl w:val="0"/>
        <w:tabs>
          <w:tab w:val="left" w:pos="1417"/>
        </w:tabs>
        <w:spacing w:after="0"/>
        <w:ind w:left="580"/>
        <w:jc w:val="both"/>
        <w:rPr>
          <w:rFonts w:eastAsia="Times New Roman" w:cs="Times New Roman"/>
          <w:sz w:val="28"/>
          <w:szCs w:val="28"/>
          <w:lang w:eastAsia="ru-RU"/>
        </w:rPr>
      </w:pPr>
    </w:p>
    <w:p w14:paraId="2A1E85E3" w14:textId="77777777" w:rsidR="002B489E" w:rsidRPr="0092273E" w:rsidRDefault="002B489E" w:rsidP="00B30538">
      <w:pPr>
        <w:keepNext/>
        <w:keepLines/>
        <w:widowControl w:val="0"/>
        <w:spacing w:after="280" w:line="240" w:lineRule="auto"/>
        <w:ind w:firstLine="142"/>
        <w:jc w:val="both"/>
        <w:outlineLvl w:val="0"/>
        <w:rPr>
          <w:rFonts w:eastAsia="Times New Roman" w:cs="Times New Roman"/>
          <w:b/>
          <w:bCs/>
          <w:sz w:val="28"/>
          <w:szCs w:val="28"/>
          <w:lang w:eastAsia="ru-RU"/>
        </w:rPr>
      </w:pPr>
      <w:r w:rsidRPr="0092273E">
        <w:rPr>
          <w:rFonts w:eastAsia="Times New Roman" w:cs="Times New Roman"/>
          <w:b/>
          <w:bCs/>
          <w:noProof/>
          <w:sz w:val="28"/>
          <w:szCs w:val="28"/>
          <w:lang w:eastAsia="ru-RU"/>
        </w:rPr>
        <mc:AlternateContent>
          <mc:Choice Requires="wps">
            <w:drawing>
              <wp:anchor distT="0" distB="0" distL="114300" distR="114300" simplePos="0" relativeHeight="251659264" behindDoc="1" locked="0" layoutInCell="1" allowOverlap="1" wp14:anchorId="14EA2B71" wp14:editId="76913CF4">
                <wp:simplePos x="0" y="0"/>
                <wp:positionH relativeFrom="margin">
                  <wp:posOffset>804545</wp:posOffset>
                </wp:positionH>
                <wp:positionV relativeFrom="paragraph">
                  <wp:posOffset>12700</wp:posOffset>
                </wp:positionV>
                <wp:extent cx="137160" cy="186055"/>
                <wp:effectExtent l="4445" t="3175" r="1270" b="1270"/>
                <wp:wrapSquare wrapText="righ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4D47E" w14:textId="14063B35" w:rsidR="002B489E" w:rsidRDefault="00B30538" w:rsidP="002B489E">
                            <w:pPr>
                              <w:pStyle w:val="1"/>
                              <w:shd w:val="clear" w:color="auto" w:fill="auto"/>
                              <w:spacing w:line="240" w:lineRule="auto"/>
                              <w:ind w:firstLine="0"/>
                              <w:jc w:val="left"/>
                            </w:pPr>
                            <w:r>
                              <w:rPr>
                                <w:b/>
                                <w:bCs/>
                                <w:color w:val="000000"/>
                                <w:sz w:val="28"/>
                                <w:szCs w:val="28"/>
                              </w:rPr>
                              <w:t>3</w:t>
                            </w:r>
                            <w:r w:rsidR="002B489E">
                              <w:rPr>
                                <w:b/>
                                <w:bCs/>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EA2B71" id="_x0000_t202" coordsize="21600,21600" o:spt="202" path="m,l,21600r21600,l21600,xe">
                <v:stroke joinstyle="miter"/>
                <v:path gradientshapeok="t" o:connecttype="rect"/>
              </v:shapetype>
              <v:shape id="Надпись 1" o:spid="_x0000_s1026" type="#_x0000_t202" style="position:absolute;left:0;text-align:left;margin-left:63.35pt;margin-top:1pt;width:10.8pt;height:14.6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" filled="f" stroked="f">
                <v:textbox style="mso-fit-shape-to-text:t" inset="0,0,0,0">
                  <w:txbxContent>
                    <w:p w14:paraId="6E34D47E" w14:textId="14063B35" w:rsidR="002B489E" w:rsidRDefault="00B30538" w:rsidP="002B489E">
                      <w:pPr>
                        <w:pStyle w:val="1"/>
                        <w:shd w:val="clear" w:color="auto" w:fill="auto"/>
                        <w:spacing w:line="240" w:lineRule="auto"/>
                        <w:ind w:firstLine="0"/>
                        <w:jc w:val="left"/>
                      </w:pPr>
                      <w:r>
                        <w:rPr>
                          <w:b/>
                          <w:bCs/>
                          <w:color w:val="000000"/>
                          <w:sz w:val="28"/>
                          <w:szCs w:val="28"/>
                        </w:rPr>
                        <w:t>3</w:t>
                      </w:r>
                      <w:r w:rsidR="002B489E">
                        <w:rPr>
                          <w:b/>
                          <w:bCs/>
                          <w:color w:val="000000"/>
                        </w:rPr>
                        <w:t>.</w:t>
                      </w:r>
                    </w:p>
                  </w:txbxContent>
                </v:textbox>
                <w10:wrap type="square" side="right" anchorx="margin"/>
              </v:shape>
            </w:pict>
          </mc:Fallback>
        </mc:AlternateContent>
      </w:r>
      <w:bookmarkStart w:id="5" w:name="bookmark4"/>
      <w:r w:rsidRPr="0092273E">
        <w:rPr>
          <w:rFonts w:eastAsia="Times New Roman" w:cs="Times New Roman"/>
          <w:b/>
          <w:bCs/>
          <w:color w:val="000000"/>
          <w:sz w:val="28"/>
          <w:szCs w:val="28"/>
          <w:lang w:eastAsia="ru-RU"/>
        </w:rPr>
        <w:t>ОБЩИЕ УСЛОВИЯ ПРЕДОСТАВЛЕНИЯ ПОРУЧИТЕЛЬСТВА</w:t>
      </w:r>
      <w:bookmarkEnd w:id="5"/>
    </w:p>
    <w:p w14:paraId="34DC94CD" w14:textId="77777777" w:rsidR="00B30538" w:rsidRPr="00B30538" w:rsidRDefault="002B489E" w:rsidP="000D62F9">
      <w:pPr>
        <w:pStyle w:val="a4"/>
        <w:widowControl w:val="0"/>
        <w:numPr>
          <w:ilvl w:val="1"/>
          <w:numId w:val="15"/>
        </w:numPr>
        <w:spacing w:after="0" w:line="262" w:lineRule="auto"/>
        <w:ind w:left="0" w:firstLine="0"/>
        <w:jc w:val="both"/>
        <w:rPr>
          <w:rFonts w:eastAsia="Times New Roman" w:cs="Times New Roman"/>
          <w:sz w:val="28"/>
          <w:szCs w:val="28"/>
          <w:lang w:eastAsia="ru-RU"/>
        </w:rPr>
      </w:pPr>
      <w:r w:rsidRPr="00B30538">
        <w:rPr>
          <w:rFonts w:eastAsia="Times New Roman" w:cs="Times New Roman"/>
          <w:color w:val="000000"/>
          <w:sz w:val="28"/>
          <w:szCs w:val="28"/>
          <w:lang w:eastAsia="ru-RU"/>
        </w:rPr>
        <w:t>Поручительство Фонда ограничивается лимитом ответственности Фонда и предоставляется в соответствии с требованиями и условиями, определенными в Правилах, а также в Договоре поручительства по конкретной сделке.</w:t>
      </w:r>
    </w:p>
    <w:p w14:paraId="422138B4" w14:textId="40EF3BF9" w:rsidR="002B489E" w:rsidRPr="00B30538" w:rsidRDefault="002B489E" w:rsidP="000D62F9">
      <w:pPr>
        <w:pStyle w:val="a4"/>
        <w:widowControl w:val="0"/>
        <w:numPr>
          <w:ilvl w:val="1"/>
          <w:numId w:val="15"/>
        </w:numPr>
        <w:spacing w:after="0" w:line="262" w:lineRule="auto"/>
        <w:ind w:left="0" w:firstLine="0"/>
        <w:jc w:val="both"/>
        <w:rPr>
          <w:rFonts w:eastAsia="Times New Roman" w:cs="Times New Roman"/>
          <w:sz w:val="28"/>
          <w:szCs w:val="28"/>
          <w:lang w:eastAsia="ru-RU"/>
        </w:rPr>
      </w:pPr>
      <w:r w:rsidRPr="00B30538">
        <w:rPr>
          <w:rFonts w:eastAsia="Times New Roman" w:cs="Times New Roman"/>
          <w:color w:val="000000"/>
          <w:sz w:val="28"/>
          <w:szCs w:val="28"/>
          <w:lang w:eastAsia="ru-RU"/>
        </w:rPr>
        <w:t>Решениями Совета Фонда утверждаются стандартизированные условия</w:t>
      </w:r>
    </w:p>
    <w:p w14:paraId="5A00CDEB" w14:textId="77777777" w:rsidR="00B30538" w:rsidRDefault="002B489E" w:rsidP="000D62F9">
      <w:pPr>
        <w:widowControl w:val="0"/>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предоставления поручительства Фонда - Паспорт финансовых продуктов Фонда, который содержит индивидуальный перечень критериев, условия и порядок предоставления поручительства, а также механизм дальнейшего сопровождения соответствующей сделки. Критерии применения конкретного финансового продукта, обязательства сторон по нему, предусматриваются Паспортом финансового продукта.</w:t>
      </w:r>
    </w:p>
    <w:p w14:paraId="0A9DB930" w14:textId="77777777" w:rsidR="00B30538" w:rsidRPr="00B30538" w:rsidRDefault="002B489E" w:rsidP="000D62F9">
      <w:pPr>
        <w:pStyle w:val="a4"/>
        <w:widowControl w:val="0"/>
        <w:numPr>
          <w:ilvl w:val="1"/>
          <w:numId w:val="15"/>
        </w:numPr>
        <w:spacing w:after="0" w:line="262" w:lineRule="auto"/>
        <w:ind w:left="0" w:firstLine="0"/>
        <w:jc w:val="both"/>
        <w:rPr>
          <w:rFonts w:eastAsia="Times New Roman" w:cs="Times New Roman"/>
          <w:sz w:val="28"/>
          <w:szCs w:val="28"/>
          <w:lang w:eastAsia="ru-RU"/>
        </w:rPr>
      </w:pPr>
      <w:r w:rsidRPr="00B30538">
        <w:rPr>
          <w:rFonts w:eastAsia="Times New Roman" w:cs="Times New Roman"/>
          <w:color w:val="000000"/>
          <w:sz w:val="28"/>
          <w:szCs w:val="28"/>
          <w:lang w:eastAsia="ru-RU"/>
        </w:rPr>
        <w:t>Поручительство Фонда выдается на условиях субсидиарной ответственности, как поручителя, в обеспечение обязательств СМСП и организациям инфраструктуры поддержки, а также физическим лицам, применяющим специальный налоговый режим "Налог на профессиональный доход" по кредитным договорам, договорам займа, договорам о предоставлении банковской гарантии, заключаемых Финансовой организацией, с правом предъявления требования (претензии) к Фонду в срок не менее, чем через 30 (тридцать) календарных дней с даты неисполнения СМСП и организаций инфраструктуры поддержки, а также физических лица, применяющих специальный налоговый режим "Налог на профессиональный доход" своих обязательств по договору о предоставлении банковской гарантии или 90 (девяносто) календарных дней с даты неисполнения СМСП и организациями инфраструктуры поддержки, а также физическими лицами, применяющих специальный налоговый режим "Налог на профессиональный доход" своих обязательств по кредитному договору, договору займа, договору финансовой аренды (лизинга) и иным договорам и непогашения перед Финансовой организацией суммы задолженности по договору, в случае принятия Финансовой организацией всех мер по истребованию невозвращенной суммы обязательств СМСП и организаций инфраструктуры поддержки, а также физических лиц, применяющих специальный налоговый режим "Налог на профессиональный доход", которые Финансовая организация должна была предпринять в соответствии с договоров поручительства и (или) независимой гарантии.</w:t>
      </w:r>
    </w:p>
    <w:p w14:paraId="72DAF150" w14:textId="42C13F14" w:rsidR="002B489E" w:rsidRPr="00B30538" w:rsidRDefault="002B489E" w:rsidP="000D62F9">
      <w:pPr>
        <w:pStyle w:val="a4"/>
        <w:widowControl w:val="0"/>
        <w:numPr>
          <w:ilvl w:val="1"/>
          <w:numId w:val="15"/>
        </w:numPr>
        <w:spacing w:after="0" w:line="262" w:lineRule="auto"/>
        <w:ind w:left="0" w:firstLine="0"/>
        <w:jc w:val="both"/>
        <w:rPr>
          <w:rFonts w:eastAsia="Times New Roman" w:cs="Times New Roman"/>
          <w:sz w:val="28"/>
          <w:szCs w:val="28"/>
          <w:lang w:eastAsia="ru-RU"/>
        </w:rPr>
      </w:pPr>
      <w:r w:rsidRPr="00B30538">
        <w:rPr>
          <w:rFonts w:eastAsia="Times New Roman" w:cs="Times New Roman"/>
          <w:color w:val="000000"/>
          <w:sz w:val="28"/>
          <w:szCs w:val="28"/>
          <w:lang w:eastAsia="ru-RU"/>
        </w:rPr>
        <w:t>Под обязательствами СМСП и организаций инфраструктуры поддержки, а также физических лиц, применяющих специальный налоговый режим "Налог на профессиональный доход" понимается:</w:t>
      </w:r>
    </w:p>
    <w:p w14:paraId="48FA8AF8" w14:textId="3E35A56C" w:rsidR="002B489E" w:rsidRPr="00603ED8" w:rsidRDefault="002B489E" w:rsidP="000D62F9">
      <w:pPr>
        <w:pStyle w:val="a4"/>
        <w:widowControl w:val="0"/>
        <w:numPr>
          <w:ilvl w:val="0"/>
          <w:numId w:val="17"/>
        </w:numPr>
        <w:tabs>
          <w:tab w:val="left" w:pos="1422"/>
        </w:tabs>
        <w:spacing w:after="0" w:line="240" w:lineRule="auto"/>
        <w:ind w:left="0" w:firstLine="851"/>
        <w:jc w:val="both"/>
        <w:rPr>
          <w:rFonts w:eastAsia="Times New Roman" w:cs="Times New Roman"/>
          <w:sz w:val="28"/>
          <w:szCs w:val="28"/>
          <w:lang w:eastAsia="ru-RU"/>
        </w:rPr>
      </w:pPr>
      <w:r w:rsidRPr="00603ED8">
        <w:rPr>
          <w:rFonts w:eastAsia="Times New Roman" w:cs="Times New Roman"/>
          <w:color w:val="000000"/>
          <w:sz w:val="28"/>
          <w:szCs w:val="28"/>
          <w:lang w:eastAsia="ru-RU"/>
        </w:rPr>
        <w:lastRenderedPageBreak/>
        <w:t>по кредитному договору/договору займа - сумма кредита (основной долг по</w:t>
      </w:r>
      <w:r w:rsidR="00603ED8">
        <w:rPr>
          <w:rFonts w:eastAsia="Times New Roman" w:cs="Times New Roman"/>
          <w:color w:val="000000"/>
          <w:sz w:val="28"/>
          <w:szCs w:val="28"/>
          <w:lang w:eastAsia="ru-RU"/>
        </w:rPr>
        <w:t xml:space="preserve"> </w:t>
      </w:r>
      <w:r w:rsidRPr="00603ED8">
        <w:rPr>
          <w:rFonts w:eastAsia="Times New Roman" w:cs="Times New Roman"/>
          <w:color w:val="000000"/>
          <w:sz w:val="28"/>
          <w:szCs w:val="28"/>
          <w:lang w:eastAsia="ru-RU"/>
        </w:rPr>
        <w:t>кредитному договору), сумма займа (основной долг по договору займа);</w:t>
      </w:r>
    </w:p>
    <w:p w14:paraId="4EB237D7" w14:textId="74A1AAD3" w:rsidR="002B489E" w:rsidRPr="00603ED8" w:rsidRDefault="002B489E" w:rsidP="000D62F9">
      <w:pPr>
        <w:pStyle w:val="a4"/>
        <w:widowControl w:val="0"/>
        <w:numPr>
          <w:ilvl w:val="0"/>
          <w:numId w:val="17"/>
        </w:numPr>
        <w:tabs>
          <w:tab w:val="left" w:pos="1422"/>
        </w:tabs>
        <w:spacing w:after="0" w:line="240" w:lineRule="auto"/>
        <w:jc w:val="both"/>
        <w:rPr>
          <w:rFonts w:eastAsia="Times New Roman" w:cs="Times New Roman"/>
          <w:sz w:val="28"/>
          <w:szCs w:val="28"/>
          <w:lang w:eastAsia="ru-RU"/>
        </w:rPr>
      </w:pPr>
      <w:r w:rsidRPr="00603ED8">
        <w:rPr>
          <w:rFonts w:eastAsia="Times New Roman" w:cs="Times New Roman"/>
          <w:color w:val="000000"/>
          <w:sz w:val="28"/>
          <w:szCs w:val="28"/>
          <w:lang w:eastAsia="ru-RU"/>
        </w:rPr>
        <w:t>по договору о предоставлении банковской гарантии - денежная сумма,</w:t>
      </w:r>
    </w:p>
    <w:p w14:paraId="26151497" w14:textId="77777777" w:rsidR="002B489E" w:rsidRPr="0092273E" w:rsidRDefault="002B489E" w:rsidP="000D62F9">
      <w:pPr>
        <w:widowControl w:val="0"/>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подлежащая выплате гарантом в соответствии с договором банковской гарантии;</w:t>
      </w:r>
    </w:p>
    <w:p w14:paraId="6AF33090" w14:textId="77777777" w:rsidR="000D62F9" w:rsidRPr="000D62F9" w:rsidRDefault="002B489E" w:rsidP="000D62F9">
      <w:pPr>
        <w:pStyle w:val="a4"/>
        <w:widowControl w:val="0"/>
        <w:numPr>
          <w:ilvl w:val="0"/>
          <w:numId w:val="17"/>
        </w:numPr>
        <w:tabs>
          <w:tab w:val="left" w:pos="1422"/>
        </w:tabs>
        <w:spacing w:after="0" w:line="240" w:lineRule="auto"/>
        <w:ind w:left="-142" w:firstLine="1082"/>
        <w:jc w:val="both"/>
        <w:rPr>
          <w:rFonts w:eastAsia="Times New Roman" w:cs="Times New Roman"/>
          <w:sz w:val="28"/>
          <w:szCs w:val="28"/>
          <w:lang w:eastAsia="ru-RU"/>
        </w:rPr>
      </w:pPr>
      <w:r w:rsidRPr="00603ED8">
        <w:rPr>
          <w:rFonts w:eastAsia="Times New Roman" w:cs="Times New Roman"/>
          <w:color w:val="000000"/>
          <w:sz w:val="28"/>
          <w:szCs w:val="28"/>
          <w:lang w:eastAsia="ru-RU"/>
        </w:rPr>
        <w:t>по договору лизинга - сумма лизингового платежа, подлежащая уплате</w:t>
      </w:r>
      <w:r w:rsidR="00603ED8">
        <w:rPr>
          <w:rFonts w:eastAsia="Times New Roman" w:cs="Times New Roman"/>
          <w:color w:val="000000"/>
          <w:sz w:val="28"/>
          <w:szCs w:val="28"/>
          <w:lang w:eastAsia="ru-RU"/>
        </w:rPr>
        <w:t xml:space="preserve"> </w:t>
      </w:r>
      <w:r w:rsidRPr="00603ED8">
        <w:rPr>
          <w:rFonts w:eastAsia="Times New Roman" w:cs="Times New Roman"/>
          <w:color w:val="000000"/>
          <w:sz w:val="28"/>
          <w:szCs w:val="28"/>
          <w:lang w:eastAsia="ru-RU"/>
        </w:rPr>
        <w:t>СМСП и</w:t>
      </w:r>
      <w:r w:rsidR="00603ED8">
        <w:rPr>
          <w:rFonts w:eastAsia="Times New Roman" w:cs="Times New Roman"/>
          <w:color w:val="000000"/>
          <w:sz w:val="28"/>
          <w:szCs w:val="28"/>
          <w:lang w:eastAsia="ru-RU"/>
        </w:rPr>
        <w:t xml:space="preserve"> </w:t>
      </w:r>
      <w:r w:rsidRPr="00603ED8">
        <w:rPr>
          <w:rFonts w:eastAsia="Times New Roman" w:cs="Times New Roman"/>
          <w:color w:val="000000"/>
          <w:sz w:val="28"/>
          <w:szCs w:val="28"/>
          <w:lang w:eastAsia="ru-RU"/>
        </w:rPr>
        <w:t>организаций инфраструктуры поддержки, а также физических лиц, применяющих специальный налоговый режим "Налог на профессиональный доход" в соответствии с договором лизинга.</w:t>
      </w:r>
    </w:p>
    <w:p w14:paraId="792D38A5" w14:textId="77777777" w:rsidR="000D62F9" w:rsidRPr="000D62F9" w:rsidRDefault="002B489E" w:rsidP="000D62F9">
      <w:pPr>
        <w:pStyle w:val="a4"/>
        <w:widowControl w:val="0"/>
        <w:numPr>
          <w:ilvl w:val="1"/>
          <w:numId w:val="15"/>
        </w:numPr>
        <w:tabs>
          <w:tab w:val="left" w:pos="567"/>
        </w:tabs>
        <w:spacing w:after="0" w:line="240" w:lineRule="auto"/>
        <w:ind w:left="-142" w:firstLine="0"/>
        <w:jc w:val="both"/>
        <w:rPr>
          <w:rFonts w:eastAsia="Times New Roman" w:cs="Times New Roman"/>
          <w:sz w:val="28"/>
          <w:szCs w:val="28"/>
          <w:lang w:eastAsia="ru-RU"/>
        </w:rPr>
      </w:pPr>
      <w:r w:rsidRPr="000D62F9">
        <w:rPr>
          <w:rFonts w:eastAsia="Times New Roman" w:cs="Times New Roman"/>
          <w:color w:val="000000"/>
          <w:sz w:val="28"/>
          <w:szCs w:val="28"/>
          <w:lang w:eastAsia="ru-RU"/>
        </w:rPr>
        <w:t>В рамках поручительства Фонд не отвечает перед Финансовой организацией за исполнение СМСП и организаций инфраструктуры поддержки, а также физических лиц, применяющих специальный налоговый режим "Налог на профессиональный доход" обязательств по уплате процентов за пользование кредитом (займом), процентов за пользование чужими денежными средствами (статья 395 Гражданского кодекса РФ), неустойки (штрафа, пени), возмещению судебных издержек по взысканию долга и других убытков, вызванных неисполнением (ненадлежащим исполнением) СМСП и организаций инфраструктуры поддержки, а также физических лиц, применяющих специальный налоговый режим "Налог на профессиональный доход" своих обязательств перед Финансовой организацией по соответствующему Договору финансирования, если иное не предусмотрено Паспортом финансового продукта и/или решением уполномоченного органа Фонда по конкретной сделке.</w:t>
      </w:r>
    </w:p>
    <w:p w14:paraId="7975FD71" w14:textId="77777777" w:rsidR="000D62F9" w:rsidRPr="000D62F9" w:rsidRDefault="002B489E" w:rsidP="000D62F9">
      <w:pPr>
        <w:pStyle w:val="a4"/>
        <w:widowControl w:val="0"/>
        <w:numPr>
          <w:ilvl w:val="1"/>
          <w:numId w:val="15"/>
        </w:numPr>
        <w:tabs>
          <w:tab w:val="left" w:pos="567"/>
        </w:tabs>
        <w:spacing w:after="0" w:line="240" w:lineRule="auto"/>
        <w:ind w:left="-142" w:firstLine="0"/>
        <w:jc w:val="both"/>
        <w:rPr>
          <w:rFonts w:eastAsia="Times New Roman" w:cs="Times New Roman"/>
          <w:sz w:val="28"/>
          <w:szCs w:val="28"/>
          <w:lang w:eastAsia="ru-RU"/>
        </w:rPr>
      </w:pPr>
      <w:r w:rsidRPr="000D62F9">
        <w:rPr>
          <w:rFonts w:eastAsia="Times New Roman" w:cs="Times New Roman"/>
          <w:color w:val="000000"/>
          <w:sz w:val="28"/>
          <w:szCs w:val="28"/>
          <w:lang w:eastAsia="ru-RU"/>
        </w:rPr>
        <w:t>Поручительство Фонда по Договору финансирования выдается в валюте Российской Федерации.</w:t>
      </w:r>
    </w:p>
    <w:p w14:paraId="55562ED1" w14:textId="77777777" w:rsidR="000D62F9" w:rsidRPr="000D62F9" w:rsidRDefault="002B489E" w:rsidP="000D62F9">
      <w:pPr>
        <w:pStyle w:val="a4"/>
        <w:widowControl w:val="0"/>
        <w:numPr>
          <w:ilvl w:val="1"/>
          <w:numId w:val="15"/>
        </w:numPr>
        <w:tabs>
          <w:tab w:val="left" w:pos="567"/>
        </w:tabs>
        <w:spacing w:after="0" w:line="240" w:lineRule="auto"/>
        <w:ind w:left="-142" w:firstLine="0"/>
        <w:jc w:val="both"/>
        <w:rPr>
          <w:rFonts w:eastAsia="Times New Roman" w:cs="Times New Roman"/>
          <w:sz w:val="28"/>
          <w:szCs w:val="28"/>
          <w:lang w:eastAsia="ru-RU"/>
        </w:rPr>
      </w:pPr>
      <w:r w:rsidRPr="000D62F9">
        <w:rPr>
          <w:rFonts w:eastAsia="Times New Roman" w:cs="Times New Roman"/>
          <w:color w:val="000000"/>
          <w:sz w:val="28"/>
          <w:szCs w:val="28"/>
          <w:lang w:eastAsia="ru-RU"/>
        </w:rPr>
        <w:t>По мере уменьшения обязательств по Договору финансирования лимит</w:t>
      </w:r>
      <w:r w:rsidR="00245E0B" w:rsidRPr="000D62F9">
        <w:rPr>
          <w:rFonts w:eastAsia="Times New Roman" w:cs="Times New Roman"/>
          <w:color w:val="000000"/>
          <w:sz w:val="28"/>
          <w:szCs w:val="28"/>
          <w:lang w:eastAsia="ru-RU"/>
        </w:rPr>
        <w:t xml:space="preserve"> </w:t>
      </w:r>
      <w:r w:rsidRPr="000D62F9">
        <w:rPr>
          <w:rFonts w:eastAsia="Times New Roman" w:cs="Times New Roman"/>
          <w:color w:val="000000"/>
          <w:sz w:val="28"/>
          <w:szCs w:val="28"/>
          <w:lang w:eastAsia="ru-RU"/>
        </w:rPr>
        <w:t>ответственности Фонда перед Финансовой организацией подлежит уменьшению пропорционально сумме уменьшения обязательств по вышеуказанным договорам.</w:t>
      </w:r>
    </w:p>
    <w:p w14:paraId="1A647BA3" w14:textId="4162EC0C" w:rsidR="002B489E" w:rsidRPr="000D62F9" w:rsidRDefault="002B489E" w:rsidP="000D62F9">
      <w:pPr>
        <w:pStyle w:val="a4"/>
        <w:widowControl w:val="0"/>
        <w:numPr>
          <w:ilvl w:val="1"/>
          <w:numId w:val="15"/>
        </w:numPr>
        <w:tabs>
          <w:tab w:val="left" w:pos="567"/>
        </w:tabs>
        <w:spacing w:after="0" w:line="240" w:lineRule="auto"/>
        <w:ind w:left="-142" w:firstLine="0"/>
        <w:jc w:val="both"/>
        <w:rPr>
          <w:rFonts w:eastAsia="Times New Roman" w:cs="Times New Roman"/>
          <w:sz w:val="28"/>
          <w:szCs w:val="28"/>
          <w:lang w:eastAsia="ru-RU"/>
        </w:rPr>
      </w:pPr>
      <w:r w:rsidRPr="000D62F9">
        <w:rPr>
          <w:rFonts w:eastAsia="Times New Roman" w:cs="Times New Roman"/>
          <w:color w:val="000000"/>
          <w:sz w:val="28"/>
          <w:szCs w:val="28"/>
          <w:lang w:eastAsia="ru-RU"/>
        </w:rPr>
        <w:t>При рассмотрении Заявки Фонд вправе потребовать оформления последующего залога, предоставленного (заявленного к предоставлению) СМСП и организаций инфраструктуры поддержки, а также физических лиц, применяющих специальный налоговый режим "Налог на профессиональный доход» (третьим лицом) в качестве обеспечения исполнения обязательств СМСП и организаций инфраструктуры поддержки, а также физических лиц, применяющих специальный налоговый режим "Налог на профессиональный доход" по Договору финансирования.</w:t>
      </w:r>
    </w:p>
    <w:p w14:paraId="0B065397" w14:textId="77777777" w:rsidR="000D62F9" w:rsidRPr="000D62F9" w:rsidRDefault="000D62F9" w:rsidP="000D62F9">
      <w:pPr>
        <w:pStyle w:val="a4"/>
        <w:widowControl w:val="0"/>
        <w:tabs>
          <w:tab w:val="left" w:pos="567"/>
        </w:tabs>
        <w:spacing w:after="0" w:line="240" w:lineRule="auto"/>
        <w:ind w:left="-142"/>
        <w:jc w:val="both"/>
        <w:rPr>
          <w:rFonts w:eastAsia="Times New Roman" w:cs="Times New Roman"/>
          <w:sz w:val="28"/>
          <w:szCs w:val="28"/>
          <w:lang w:eastAsia="ru-RU"/>
        </w:rPr>
      </w:pPr>
    </w:p>
    <w:p w14:paraId="1BE7D16B" w14:textId="60111279" w:rsidR="002B489E" w:rsidRPr="00881D4A" w:rsidRDefault="00364214" w:rsidP="00364214">
      <w:pPr>
        <w:pStyle w:val="a4"/>
        <w:keepNext/>
        <w:keepLines/>
        <w:widowControl w:val="0"/>
        <w:numPr>
          <w:ilvl w:val="0"/>
          <w:numId w:val="6"/>
        </w:numPr>
        <w:tabs>
          <w:tab w:val="left" w:pos="1560"/>
        </w:tabs>
        <w:spacing w:after="260"/>
        <w:jc w:val="center"/>
        <w:outlineLvl w:val="0"/>
        <w:rPr>
          <w:rFonts w:eastAsia="Times New Roman" w:cs="Times New Roman"/>
          <w:b/>
          <w:bCs/>
          <w:sz w:val="28"/>
          <w:szCs w:val="28"/>
          <w:lang w:eastAsia="ru-RU"/>
        </w:rPr>
      </w:pPr>
      <w:bookmarkStart w:id="6" w:name="bookmark5"/>
      <w:proofErr w:type="gramStart"/>
      <w:r>
        <w:rPr>
          <w:rFonts w:eastAsia="Times New Roman" w:cs="Times New Roman"/>
          <w:b/>
          <w:bCs/>
          <w:color w:val="000000"/>
          <w:sz w:val="28"/>
          <w:szCs w:val="28"/>
          <w:lang w:eastAsia="ru-RU"/>
        </w:rPr>
        <w:t xml:space="preserve">ОСНОВНЫЕ </w:t>
      </w:r>
      <w:r w:rsidR="002B489E" w:rsidRPr="000D62F9">
        <w:rPr>
          <w:rFonts w:eastAsia="Times New Roman" w:cs="Times New Roman"/>
          <w:b/>
          <w:bCs/>
          <w:color w:val="000000"/>
          <w:sz w:val="28"/>
          <w:szCs w:val="28"/>
          <w:lang w:eastAsia="ru-RU"/>
        </w:rPr>
        <w:t xml:space="preserve"> ПРИНЦИПЫ</w:t>
      </w:r>
      <w:proofErr w:type="gramEnd"/>
      <w:r w:rsidR="002B489E" w:rsidRPr="000D62F9">
        <w:rPr>
          <w:rFonts w:eastAsia="Times New Roman" w:cs="Times New Roman"/>
          <w:b/>
          <w:bCs/>
          <w:color w:val="000000"/>
          <w:sz w:val="28"/>
          <w:szCs w:val="28"/>
          <w:lang w:eastAsia="ru-RU"/>
        </w:rPr>
        <w:t xml:space="preserve"> ПРОЦЕССА ОКАЗАНИЯ ФИНАНСОВЫХ</w:t>
      </w:r>
      <w:r w:rsidR="000D62F9">
        <w:rPr>
          <w:rFonts w:eastAsia="Times New Roman" w:cs="Times New Roman"/>
          <w:b/>
          <w:bCs/>
          <w:color w:val="000000"/>
          <w:sz w:val="28"/>
          <w:szCs w:val="28"/>
          <w:lang w:eastAsia="ru-RU"/>
        </w:rPr>
        <w:t xml:space="preserve"> </w:t>
      </w:r>
      <w:r w:rsidR="002B489E" w:rsidRPr="000D62F9">
        <w:rPr>
          <w:rFonts w:eastAsia="Times New Roman" w:cs="Times New Roman"/>
          <w:b/>
          <w:bCs/>
          <w:color w:val="000000"/>
          <w:sz w:val="28"/>
          <w:szCs w:val="28"/>
          <w:lang w:eastAsia="ru-RU"/>
        </w:rPr>
        <w:t>УСЛУГ</w:t>
      </w:r>
      <w:bookmarkEnd w:id="6"/>
    </w:p>
    <w:p w14:paraId="2759A800" w14:textId="771A83F5" w:rsidR="002B489E" w:rsidRPr="00881D4A" w:rsidRDefault="002B489E" w:rsidP="00AC0ABD">
      <w:pPr>
        <w:pStyle w:val="a4"/>
        <w:keepNext/>
        <w:keepLines/>
        <w:widowControl w:val="0"/>
        <w:numPr>
          <w:ilvl w:val="1"/>
          <w:numId w:val="6"/>
        </w:numPr>
        <w:spacing w:after="0" w:line="262" w:lineRule="auto"/>
        <w:ind w:left="-142"/>
        <w:jc w:val="both"/>
        <w:outlineLvl w:val="0"/>
        <w:rPr>
          <w:rFonts w:eastAsia="Times New Roman" w:cs="Times New Roman"/>
          <w:b/>
          <w:bCs/>
          <w:sz w:val="28"/>
          <w:szCs w:val="28"/>
          <w:lang w:eastAsia="ru-RU"/>
        </w:rPr>
      </w:pPr>
      <w:bookmarkStart w:id="7" w:name="bookmark6"/>
      <w:r w:rsidRPr="00881D4A">
        <w:rPr>
          <w:rFonts w:eastAsia="Times New Roman" w:cs="Times New Roman"/>
          <w:b/>
          <w:bCs/>
          <w:color w:val="000000"/>
          <w:sz w:val="28"/>
          <w:szCs w:val="28"/>
          <w:lang w:eastAsia="ru-RU"/>
        </w:rPr>
        <w:t>Базовые требования к Получателям поддержки</w:t>
      </w:r>
      <w:bookmarkEnd w:id="7"/>
    </w:p>
    <w:p w14:paraId="358ECF55" w14:textId="77777777" w:rsidR="002B489E" w:rsidRPr="0092273E" w:rsidRDefault="002B489E" w:rsidP="00AC0ABD">
      <w:pPr>
        <w:widowControl w:val="0"/>
        <w:spacing w:after="260" w:line="262" w:lineRule="auto"/>
        <w:ind w:left="-142"/>
        <w:jc w:val="both"/>
        <w:rPr>
          <w:rFonts w:eastAsia="Times New Roman" w:cs="Times New Roman"/>
          <w:sz w:val="28"/>
          <w:szCs w:val="28"/>
          <w:lang w:eastAsia="ru-RU"/>
        </w:rPr>
      </w:pPr>
      <w:r w:rsidRPr="0092273E">
        <w:rPr>
          <w:rFonts w:eastAsia="Times New Roman" w:cs="Times New Roman"/>
          <w:color w:val="000000"/>
          <w:sz w:val="28"/>
          <w:szCs w:val="28"/>
          <w:lang w:eastAsia="ru-RU"/>
        </w:rPr>
        <w:t>Финансовые услуги Фондом, согласно настоящих Правил, могут быть оказаны СМСП и/или организациям инфраструктуры поддержки, а также физическим лицам, применяющим специальный налоговый режим "Налог на профессиональный доход", состоящим на учете в налоговом органе по месту нахождения организации (по месту жительства физического лица) на территории ЯНАО и соответствующим критериям, указанным в Приложении №2 к Правилам.</w:t>
      </w:r>
    </w:p>
    <w:p w14:paraId="42B4C6B9" w14:textId="4AB0F574" w:rsidR="002B489E" w:rsidRPr="0092273E" w:rsidRDefault="002B489E" w:rsidP="00AC0ABD">
      <w:pPr>
        <w:keepNext/>
        <w:keepLines/>
        <w:widowControl w:val="0"/>
        <w:numPr>
          <w:ilvl w:val="1"/>
          <w:numId w:val="6"/>
        </w:numPr>
        <w:tabs>
          <w:tab w:val="left" w:pos="709"/>
        </w:tabs>
        <w:spacing w:after="0" w:line="262" w:lineRule="auto"/>
        <w:jc w:val="both"/>
        <w:outlineLvl w:val="0"/>
        <w:rPr>
          <w:rFonts w:eastAsia="Times New Roman" w:cs="Times New Roman"/>
          <w:b/>
          <w:bCs/>
          <w:sz w:val="28"/>
          <w:szCs w:val="28"/>
          <w:lang w:eastAsia="ru-RU"/>
        </w:rPr>
      </w:pPr>
      <w:bookmarkStart w:id="8" w:name="bookmark7"/>
      <w:r w:rsidRPr="0092273E">
        <w:rPr>
          <w:rFonts w:eastAsia="Times New Roman" w:cs="Times New Roman"/>
          <w:b/>
          <w:bCs/>
          <w:color w:val="000000"/>
          <w:sz w:val="28"/>
          <w:szCs w:val="28"/>
          <w:lang w:eastAsia="ru-RU"/>
        </w:rPr>
        <w:t>Базовые требования к Залогодателям</w:t>
      </w:r>
      <w:bookmarkEnd w:id="8"/>
      <w:r w:rsidR="00A35D59">
        <w:rPr>
          <w:rFonts w:eastAsia="Times New Roman" w:cs="Times New Roman"/>
          <w:b/>
          <w:bCs/>
          <w:color w:val="000000"/>
          <w:sz w:val="28"/>
          <w:szCs w:val="28"/>
          <w:lang w:eastAsia="ru-RU"/>
        </w:rPr>
        <w:t>/Поручителям</w:t>
      </w:r>
    </w:p>
    <w:p w14:paraId="2C386EB1" w14:textId="61BE2AAC" w:rsidR="002B489E" w:rsidRPr="00881D4A" w:rsidRDefault="002B489E" w:rsidP="004B5E62">
      <w:pPr>
        <w:pStyle w:val="a4"/>
        <w:widowControl w:val="0"/>
        <w:numPr>
          <w:ilvl w:val="2"/>
          <w:numId w:val="6"/>
        </w:numPr>
        <w:spacing w:after="0" w:line="226" w:lineRule="auto"/>
        <w:ind w:left="0"/>
        <w:jc w:val="both"/>
        <w:rPr>
          <w:rFonts w:eastAsia="Times New Roman" w:cs="Times New Roman"/>
          <w:sz w:val="28"/>
          <w:szCs w:val="28"/>
          <w:lang w:eastAsia="ru-RU"/>
        </w:rPr>
      </w:pPr>
      <w:r w:rsidRPr="00881D4A">
        <w:rPr>
          <w:rFonts w:eastAsia="Times New Roman" w:cs="Times New Roman"/>
          <w:color w:val="000000"/>
          <w:sz w:val="28"/>
          <w:szCs w:val="28"/>
          <w:lang w:eastAsia="ru-RU"/>
        </w:rPr>
        <w:t>физическое лицо:</w:t>
      </w:r>
    </w:p>
    <w:p w14:paraId="0BFB3AB8" w14:textId="2E8B2BC6" w:rsidR="002B489E" w:rsidRPr="00881D4A" w:rsidRDefault="002B489E" w:rsidP="00881D4A">
      <w:pPr>
        <w:pStyle w:val="a4"/>
        <w:widowControl w:val="0"/>
        <w:numPr>
          <w:ilvl w:val="0"/>
          <w:numId w:val="17"/>
        </w:numPr>
        <w:spacing w:after="0" w:line="221" w:lineRule="auto"/>
        <w:ind w:left="709" w:hanging="142"/>
        <w:jc w:val="both"/>
        <w:rPr>
          <w:rFonts w:eastAsia="Times New Roman" w:cs="Times New Roman"/>
          <w:sz w:val="28"/>
          <w:szCs w:val="28"/>
          <w:lang w:eastAsia="ru-RU"/>
        </w:rPr>
      </w:pPr>
      <w:r w:rsidRPr="00881D4A">
        <w:rPr>
          <w:rFonts w:eastAsia="Times New Roman" w:cs="Times New Roman"/>
          <w:color w:val="000000"/>
          <w:sz w:val="28"/>
          <w:szCs w:val="28"/>
          <w:lang w:eastAsia="ru-RU"/>
        </w:rPr>
        <w:t>должно иметь постоянное место работы и\или жительства на территории ЯНАО;</w:t>
      </w:r>
    </w:p>
    <w:p w14:paraId="40086415" w14:textId="041205FC" w:rsidR="002B489E" w:rsidRPr="00881D4A" w:rsidRDefault="002B489E" w:rsidP="00881D4A">
      <w:pPr>
        <w:pStyle w:val="a4"/>
        <w:widowControl w:val="0"/>
        <w:numPr>
          <w:ilvl w:val="0"/>
          <w:numId w:val="17"/>
        </w:numPr>
        <w:spacing w:after="0" w:line="221" w:lineRule="auto"/>
        <w:ind w:left="709" w:hanging="142"/>
        <w:jc w:val="both"/>
        <w:rPr>
          <w:rFonts w:eastAsia="Times New Roman" w:cs="Times New Roman"/>
          <w:sz w:val="28"/>
          <w:szCs w:val="28"/>
          <w:lang w:eastAsia="ru-RU"/>
        </w:rPr>
      </w:pPr>
      <w:r w:rsidRPr="00881D4A">
        <w:rPr>
          <w:rFonts w:eastAsia="Times New Roman" w:cs="Times New Roman"/>
          <w:color w:val="000000"/>
          <w:sz w:val="28"/>
          <w:szCs w:val="28"/>
          <w:lang w:eastAsia="ru-RU"/>
        </w:rPr>
        <w:lastRenderedPageBreak/>
        <w:t>стаж на постоянном месте работы не менее 6 месяцев;</w:t>
      </w:r>
    </w:p>
    <w:p w14:paraId="1CF45F29" w14:textId="78823196" w:rsidR="002B489E" w:rsidRPr="00881D4A" w:rsidRDefault="002B489E" w:rsidP="00881D4A">
      <w:pPr>
        <w:pStyle w:val="a4"/>
        <w:widowControl w:val="0"/>
        <w:numPr>
          <w:ilvl w:val="0"/>
          <w:numId w:val="17"/>
        </w:numPr>
        <w:spacing w:after="0" w:line="240" w:lineRule="auto"/>
        <w:ind w:left="0" w:firstLine="567"/>
        <w:jc w:val="both"/>
        <w:rPr>
          <w:rFonts w:eastAsia="Times New Roman" w:cs="Times New Roman"/>
          <w:sz w:val="28"/>
          <w:szCs w:val="28"/>
          <w:lang w:eastAsia="ru-RU"/>
        </w:rPr>
      </w:pPr>
      <w:r w:rsidRPr="00881D4A">
        <w:rPr>
          <w:rFonts w:eastAsia="Times New Roman" w:cs="Times New Roman"/>
          <w:color w:val="000000"/>
          <w:sz w:val="28"/>
          <w:szCs w:val="28"/>
          <w:lang w:eastAsia="ru-RU"/>
        </w:rPr>
        <w:t>возраст от 18 лет, при этом лица мужского пола в возрасте от 18 до 27 лет могут выступать в качестве поручителя при условии предоставления документов, подтверждающих отсрочку от прохождения воинской службы или увольнения с военной службы в запас;</w:t>
      </w:r>
    </w:p>
    <w:p w14:paraId="65F36017" w14:textId="77777777" w:rsidR="002B489E" w:rsidRPr="0092273E" w:rsidRDefault="002B489E" w:rsidP="00AC0ABD">
      <w:pPr>
        <w:widowControl w:val="0"/>
        <w:numPr>
          <w:ilvl w:val="2"/>
          <w:numId w:val="6"/>
        </w:numPr>
        <w:spacing w:after="0" w:line="226"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юридическое лицо:</w:t>
      </w:r>
    </w:p>
    <w:p w14:paraId="44BA3509" w14:textId="3903F7BA" w:rsidR="002B489E" w:rsidRPr="00881D4A" w:rsidRDefault="002B489E" w:rsidP="00A35D59">
      <w:pPr>
        <w:pStyle w:val="a4"/>
        <w:widowControl w:val="0"/>
        <w:numPr>
          <w:ilvl w:val="0"/>
          <w:numId w:val="18"/>
        </w:numPr>
        <w:spacing w:after="0" w:line="240" w:lineRule="auto"/>
        <w:ind w:left="-142" w:firstLine="709"/>
        <w:jc w:val="both"/>
        <w:rPr>
          <w:rFonts w:eastAsia="Times New Roman" w:cs="Times New Roman"/>
          <w:sz w:val="28"/>
          <w:szCs w:val="28"/>
          <w:lang w:eastAsia="ru-RU"/>
        </w:rPr>
      </w:pPr>
      <w:r w:rsidRPr="00881D4A">
        <w:rPr>
          <w:rFonts w:eastAsia="Times New Roman" w:cs="Times New Roman"/>
          <w:color w:val="000000"/>
          <w:sz w:val="28"/>
          <w:szCs w:val="28"/>
          <w:lang w:eastAsia="ru-RU"/>
        </w:rPr>
        <w:t>состоит на учете в налоговом органе по мету нахождения организации на территории ЯНАО;</w:t>
      </w:r>
    </w:p>
    <w:p w14:paraId="36917C94" w14:textId="2127EBFF" w:rsidR="002B489E" w:rsidRPr="00881D4A" w:rsidRDefault="002B489E" w:rsidP="00A35D59">
      <w:pPr>
        <w:pStyle w:val="a4"/>
        <w:widowControl w:val="0"/>
        <w:numPr>
          <w:ilvl w:val="0"/>
          <w:numId w:val="18"/>
        </w:numPr>
        <w:spacing w:after="0" w:line="240" w:lineRule="auto"/>
        <w:ind w:left="-142" w:firstLine="709"/>
        <w:jc w:val="both"/>
        <w:rPr>
          <w:rFonts w:eastAsia="Times New Roman" w:cs="Times New Roman"/>
          <w:sz w:val="28"/>
          <w:szCs w:val="28"/>
          <w:lang w:eastAsia="ru-RU"/>
        </w:rPr>
      </w:pPr>
      <w:r w:rsidRPr="00881D4A">
        <w:rPr>
          <w:rFonts w:eastAsia="Times New Roman" w:cs="Times New Roman"/>
          <w:color w:val="000000"/>
          <w:sz w:val="28"/>
          <w:szCs w:val="28"/>
          <w:lang w:eastAsia="ru-RU"/>
        </w:rPr>
        <w:t>ведет постоянный бизнес на территории ЯНАО более 6 месяцев на дату подачи Заявки в Фонд.</w:t>
      </w:r>
    </w:p>
    <w:p w14:paraId="0664F93C" w14:textId="77777777" w:rsidR="002B489E" w:rsidRPr="0092273E" w:rsidRDefault="002B489E" w:rsidP="00860638">
      <w:pPr>
        <w:widowControl w:val="0"/>
        <w:numPr>
          <w:ilvl w:val="2"/>
          <w:numId w:val="6"/>
        </w:numPr>
        <w:spacing w:after="0" w:line="226"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индивидуальный предприниматель:</w:t>
      </w:r>
    </w:p>
    <w:p w14:paraId="6ABA2080" w14:textId="317D293C" w:rsidR="002B489E" w:rsidRPr="00A35D59" w:rsidRDefault="002B489E" w:rsidP="00A35D59">
      <w:pPr>
        <w:pStyle w:val="a4"/>
        <w:widowControl w:val="0"/>
        <w:numPr>
          <w:ilvl w:val="0"/>
          <w:numId w:val="20"/>
        </w:numPr>
        <w:spacing w:after="0" w:line="240" w:lineRule="auto"/>
        <w:ind w:left="-142" w:firstLine="709"/>
        <w:jc w:val="both"/>
        <w:rPr>
          <w:rFonts w:eastAsia="Times New Roman" w:cs="Times New Roman"/>
          <w:sz w:val="28"/>
          <w:szCs w:val="28"/>
          <w:lang w:eastAsia="ru-RU"/>
        </w:rPr>
      </w:pPr>
      <w:r w:rsidRPr="00A35D59">
        <w:rPr>
          <w:rFonts w:eastAsia="Times New Roman" w:cs="Times New Roman"/>
          <w:color w:val="000000"/>
          <w:sz w:val="28"/>
          <w:szCs w:val="28"/>
          <w:lang w:eastAsia="ru-RU"/>
        </w:rPr>
        <w:t>состоит на учете в налоговом органе по месту жительства физического лица на территории ЯНАО;</w:t>
      </w:r>
    </w:p>
    <w:p w14:paraId="017DC710" w14:textId="0566BA7C" w:rsidR="002B489E" w:rsidRPr="00A35D59" w:rsidRDefault="002B489E" w:rsidP="00A35D59">
      <w:pPr>
        <w:pStyle w:val="a4"/>
        <w:widowControl w:val="0"/>
        <w:numPr>
          <w:ilvl w:val="0"/>
          <w:numId w:val="19"/>
        </w:numPr>
        <w:spacing w:after="0" w:line="240" w:lineRule="auto"/>
        <w:ind w:left="-142" w:firstLine="709"/>
        <w:jc w:val="both"/>
        <w:rPr>
          <w:rFonts w:eastAsia="Times New Roman" w:cs="Times New Roman"/>
          <w:sz w:val="28"/>
          <w:szCs w:val="28"/>
          <w:lang w:eastAsia="ru-RU"/>
        </w:rPr>
      </w:pPr>
      <w:r w:rsidRPr="00A35D59">
        <w:rPr>
          <w:rFonts w:eastAsia="Times New Roman" w:cs="Times New Roman"/>
          <w:color w:val="000000"/>
          <w:sz w:val="28"/>
          <w:szCs w:val="28"/>
          <w:lang w:eastAsia="ru-RU"/>
        </w:rPr>
        <w:t>осуществляет предпринимательскую деятельность не менее 6 месяцев на дату подачи Заявки в Фонд.</w:t>
      </w:r>
    </w:p>
    <w:p w14:paraId="514A6E41" w14:textId="113B3D4E" w:rsidR="002B489E" w:rsidRPr="009E79F5" w:rsidRDefault="002B489E" w:rsidP="009E79F5">
      <w:pPr>
        <w:pStyle w:val="a4"/>
        <w:widowControl w:val="0"/>
        <w:numPr>
          <w:ilvl w:val="1"/>
          <w:numId w:val="6"/>
        </w:numPr>
        <w:spacing w:after="0" w:line="254" w:lineRule="auto"/>
        <w:ind w:left="-142" w:firstLine="142"/>
        <w:jc w:val="both"/>
        <w:rPr>
          <w:rFonts w:eastAsia="Times New Roman" w:cs="Times New Roman"/>
          <w:sz w:val="28"/>
          <w:szCs w:val="28"/>
          <w:lang w:eastAsia="ru-RU"/>
        </w:rPr>
      </w:pPr>
      <w:r w:rsidRPr="009E79F5">
        <w:rPr>
          <w:rFonts w:eastAsia="Times New Roman" w:cs="Times New Roman"/>
          <w:color w:val="000000"/>
          <w:sz w:val="28"/>
          <w:szCs w:val="28"/>
          <w:lang w:eastAsia="ru-RU"/>
        </w:rPr>
        <w:t>Базовые и\или иные требования к Получателю и/или Залогодателю</w:t>
      </w:r>
      <w:r w:rsidR="00A35D59" w:rsidRPr="009E79F5">
        <w:rPr>
          <w:rFonts w:eastAsia="Times New Roman" w:cs="Times New Roman"/>
          <w:color w:val="000000"/>
          <w:sz w:val="28"/>
          <w:szCs w:val="28"/>
          <w:lang w:eastAsia="ru-RU"/>
        </w:rPr>
        <w:t>/Поручителю</w:t>
      </w:r>
      <w:r w:rsidRPr="009E79F5">
        <w:rPr>
          <w:rFonts w:eastAsia="Times New Roman" w:cs="Times New Roman"/>
          <w:color w:val="000000"/>
          <w:sz w:val="28"/>
          <w:szCs w:val="28"/>
          <w:lang w:eastAsia="ru-RU"/>
        </w:rPr>
        <w:t>, установленные Правилами и\или локальными нормативными актами Фонда, могут быть изменены только на основании решения Совета Фонда при рассмотрении и принятии решения по оказанию конкретной Финансовой услуги соответствующему Получателю поддержки либо при утверждении Советом Фонда параметров Паспорта ФП.</w:t>
      </w:r>
    </w:p>
    <w:p w14:paraId="10BD0E30" w14:textId="77777777" w:rsidR="009E79F5" w:rsidRDefault="002B489E" w:rsidP="009E79F5">
      <w:pPr>
        <w:widowControl w:val="0"/>
        <w:spacing w:after="260" w:line="262" w:lineRule="auto"/>
        <w:ind w:left="-142"/>
        <w:jc w:val="both"/>
        <w:rPr>
          <w:rFonts w:eastAsia="Times New Roman" w:cs="Times New Roman"/>
          <w:sz w:val="28"/>
          <w:szCs w:val="28"/>
          <w:lang w:eastAsia="ru-RU"/>
        </w:rPr>
      </w:pPr>
      <w:r w:rsidRPr="0092273E">
        <w:rPr>
          <w:rFonts w:eastAsia="Times New Roman" w:cs="Times New Roman"/>
          <w:color w:val="000000"/>
          <w:sz w:val="28"/>
          <w:szCs w:val="28"/>
          <w:lang w:eastAsia="ru-RU"/>
        </w:rPr>
        <w:t>При рассмотрении Заявки УО вправе потребовать оформления последующего залога, предоставленного (заявленного к предоставлению) Получателем поддержки (третьим лицом) в качестве обеспечения исполнения обязательств Клиента по Договору финансирования.</w:t>
      </w:r>
    </w:p>
    <w:p w14:paraId="6456783A" w14:textId="4C930076" w:rsidR="002B489E" w:rsidRPr="009E79F5" w:rsidRDefault="002B489E" w:rsidP="004B5E62">
      <w:pPr>
        <w:pStyle w:val="a4"/>
        <w:widowControl w:val="0"/>
        <w:numPr>
          <w:ilvl w:val="1"/>
          <w:numId w:val="6"/>
        </w:numPr>
        <w:spacing w:after="260" w:line="262" w:lineRule="auto"/>
        <w:ind w:left="-142"/>
        <w:jc w:val="both"/>
        <w:rPr>
          <w:rFonts w:eastAsia="Times New Roman" w:cs="Times New Roman"/>
          <w:sz w:val="28"/>
          <w:szCs w:val="28"/>
          <w:lang w:eastAsia="ru-RU"/>
        </w:rPr>
      </w:pPr>
      <w:r w:rsidRPr="009E79F5">
        <w:rPr>
          <w:rFonts w:eastAsia="Times New Roman" w:cs="Times New Roman"/>
          <w:color w:val="000000"/>
          <w:sz w:val="28"/>
          <w:szCs w:val="28"/>
          <w:lang w:eastAsia="ru-RU"/>
        </w:rPr>
        <w:t>Цель привлечения Финансовой услуги Фонда должна быть понятной и логично следующей из текущей финансово-хозяйственной деятельности непосредственно Получателя поддержки и\или ГСЗ, в которую он входит.</w:t>
      </w:r>
    </w:p>
    <w:p w14:paraId="149893B5" w14:textId="0403A8F5" w:rsidR="007D0A88" w:rsidRPr="009E79F5" w:rsidRDefault="002B489E" w:rsidP="009E79F5">
      <w:pPr>
        <w:pStyle w:val="a4"/>
        <w:widowControl w:val="0"/>
        <w:numPr>
          <w:ilvl w:val="1"/>
          <w:numId w:val="6"/>
        </w:numPr>
        <w:tabs>
          <w:tab w:val="left" w:pos="426"/>
        </w:tabs>
        <w:spacing w:after="0" w:line="240" w:lineRule="auto"/>
        <w:ind w:left="-142"/>
        <w:jc w:val="both"/>
        <w:rPr>
          <w:rFonts w:eastAsia="Times New Roman" w:cs="Times New Roman"/>
          <w:sz w:val="28"/>
          <w:szCs w:val="28"/>
          <w:lang w:eastAsia="ru-RU"/>
        </w:rPr>
      </w:pPr>
      <w:r w:rsidRPr="009E79F5">
        <w:rPr>
          <w:rFonts w:eastAsia="Times New Roman" w:cs="Times New Roman"/>
          <w:color w:val="000000"/>
          <w:sz w:val="28"/>
          <w:szCs w:val="28"/>
          <w:lang w:eastAsia="ru-RU"/>
        </w:rPr>
        <w:t>Фонд оказывает Финансовые услуги своим Клиентам только в соответствии с утвержденными Советом Фонда Паспортами ФП в порядке, определенном иными локальными нормативными актами Фонда на следующие цели:</w:t>
      </w:r>
    </w:p>
    <w:p w14:paraId="07ED7F7A" w14:textId="2C8C11EE" w:rsidR="002B489E" w:rsidRPr="00A35D59" w:rsidRDefault="002B489E" w:rsidP="009E79F5">
      <w:pPr>
        <w:pStyle w:val="a4"/>
        <w:widowControl w:val="0"/>
        <w:numPr>
          <w:ilvl w:val="0"/>
          <w:numId w:val="19"/>
        </w:numPr>
        <w:spacing w:after="0" w:line="221" w:lineRule="auto"/>
        <w:ind w:left="142"/>
        <w:jc w:val="both"/>
        <w:rPr>
          <w:rFonts w:eastAsia="Times New Roman" w:cs="Times New Roman"/>
          <w:sz w:val="28"/>
          <w:szCs w:val="28"/>
          <w:lang w:eastAsia="ru-RU"/>
        </w:rPr>
      </w:pPr>
      <w:r w:rsidRPr="00A35D59">
        <w:rPr>
          <w:rFonts w:eastAsia="Times New Roman" w:cs="Times New Roman"/>
          <w:color w:val="000000"/>
          <w:sz w:val="28"/>
          <w:szCs w:val="28"/>
          <w:lang w:eastAsia="ru-RU"/>
        </w:rPr>
        <w:t>развитие существующего бизнеса, а также пополнение оборотных средств;</w:t>
      </w:r>
    </w:p>
    <w:p w14:paraId="3D4010EF" w14:textId="7BE94636" w:rsidR="002B489E" w:rsidRPr="00A35D59" w:rsidRDefault="002B489E" w:rsidP="009E79F5">
      <w:pPr>
        <w:pStyle w:val="a4"/>
        <w:widowControl w:val="0"/>
        <w:numPr>
          <w:ilvl w:val="0"/>
          <w:numId w:val="19"/>
        </w:numPr>
        <w:spacing w:after="0" w:line="221" w:lineRule="auto"/>
        <w:ind w:left="142"/>
        <w:jc w:val="both"/>
        <w:rPr>
          <w:rFonts w:eastAsia="Times New Roman" w:cs="Times New Roman"/>
          <w:sz w:val="28"/>
          <w:szCs w:val="28"/>
          <w:lang w:eastAsia="ru-RU"/>
        </w:rPr>
      </w:pPr>
      <w:r w:rsidRPr="00A35D59">
        <w:rPr>
          <w:rFonts w:eastAsia="Times New Roman" w:cs="Times New Roman"/>
          <w:color w:val="000000"/>
          <w:sz w:val="28"/>
          <w:szCs w:val="28"/>
          <w:lang w:eastAsia="ru-RU"/>
        </w:rPr>
        <w:t>приобретение, модернизация и ремонт основных средств;</w:t>
      </w:r>
    </w:p>
    <w:p w14:paraId="5DD681B4" w14:textId="4D4CBB1C" w:rsidR="002B489E" w:rsidRPr="00A35D59" w:rsidRDefault="002B489E" w:rsidP="009E79F5">
      <w:pPr>
        <w:pStyle w:val="a4"/>
        <w:widowControl w:val="0"/>
        <w:numPr>
          <w:ilvl w:val="0"/>
          <w:numId w:val="19"/>
        </w:numPr>
        <w:spacing w:after="0" w:line="221" w:lineRule="auto"/>
        <w:ind w:left="142"/>
        <w:jc w:val="both"/>
        <w:rPr>
          <w:rFonts w:eastAsia="Times New Roman" w:cs="Times New Roman"/>
          <w:sz w:val="28"/>
          <w:szCs w:val="28"/>
          <w:lang w:eastAsia="ru-RU"/>
        </w:rPr>
      </w:pPr>
      <w:r w:rsidRPr="00A35D59">
        <w:rPr>
          <w:rFonts w:eastAsia="Times New Roman" w:cs="Times New Roman"/>
          <w:color w:val="000000"/>
          <w:sz w:val="28"/>
          <w:szCs w:val="28"/>
          <w:lang w:eastAsia="ru-RU"/>
        </w:rPr>
        <w:t>освоение новых видов продукции (работ, услуг), внедрение новых технологий;</w:t>
      </w:r>
    </w:p>
    <w:p w14:paraId="093AD147" w14:textId="533DA04E" w:rsidR="002B489E" w:rsidRPr="00A35D59" w:rsidRDefault="002B489E" w:rsidP="009E79F5">
      <w:pPr>
        <w:pStyle w:val="a4"/>
        <w:widowControl w:val="0"/>
        <w:numPr>
          <w:ilvl w:val="0"/>
          <w:numId w:val="19"/>
        </w:numPr>
        <w:spacing w:after="280" w:line="240" w:lineRule="auto"/>
        <w:ind w:left="142"/>
        <w:jc w:val="both"/>
        <w:rPr>
          <w:rFonts w:eastAsia="Times New Roman" w:cs="Times New Roman"/>
          <w:sz w:val="28"/>
          <w:szCs w:val="28"/>
          <w:lang w:eastAsia="ru-RU"/>
        </w:rPr>
      </w:pPr>
      <w:r w:rsidRPr="00A35D59">
        <w:rPr>
          <w:rFonts w:eastAsia="Times New Roman" w:cs="Times New Roman"/>
          <w:color w:val="000000"/>
          <w:sz w:val="28"/>
          <w:szCs w:val="28"/>
          <w:lang w:eastAsia="ru-RU"/>
        </w:rPr>
        <w:t>на иные проекты, виды и направления деятельности Получателя поддержки, не противоречащие основным целям и задачам деятельности Фонда.</w:t>
      </w:r>
    </w:p>
    <w:p w14:paraId="0355E3FC" w14:textId="5C2F33A7" w:rsidR="002B489E" w:rsidRPr="009E79F5" w:rsidRDefault="002B489E" w:rsidP="004B5E62">
      <w:pPr>
        <w:pStyle w:val="a4"/>
        <w:widowControl w:val="0"/>
        <w:numPr>
          <w:ilvl w:val="1"/>
          <w:numId w:val="6"/>
        </w:numPr>
        <w:spacing w:after="0"/>
        <w:ind w:left="-142"/>
        <w:jc w:val="both"/>
        <w:rPr>
          <w:rFonts w:eastAsia="Times New Roman" w:cs="Times New Roman"/>
          <w:sz w:val="28"/>
          <w:szCs w:val="28"/>
          <w:lang w:eastAsia="ru-RU"/>
        </w:rPr>
      </w:pPr>
      <w:r w:rsidRPr="009E79F5">
        <w:rPr>
          <w:rFonts w:eastAsia="Times New Roman" w:cs="Times New Roman"/>
          <w:color w:val="000000"/>
          <w:sz w:val="28"/>
          <w:szCs w:val="28"/>
          <w:lang w:eastAsia="ru-RU"/>
        </w:rPr>
        <w:t>Финансовая услуга не может быть оказана Фондом в пользу потенциального Получателя поддержки:</w:t>
      </w:r>
    </w:p>
    <w:p w14:paraId="1117EE2D" w14:textId="5D555FAC" w:rsidR="002B489E" w:rsidRPr="00B95526" w:rsidRDefault="002B489E" w:rsidP="004B5E62">
      <w:pPr>
        <w:pStyle w:val="a4"/>
        <w:widowControl w:val="0"/>
        <w:numPr>
          <w:ilvl w:val="0"/>
          <w:numId w:val="21"/>
        </w:numPr>
        <w:spacing w:after="0" w:line="221" w:lineRule="auto"/>
        <w:ind w:left="0" w:hanging="142"/>
        <w:jc w:val="both"/>
        <w:rPr>
          <w:rFonts w:eastAsia="Times New Roman" w:cs="Times New Roman"/>
          <w:sz w:val="28"/>
          <w:szCs w:val="28"/>
          <w:lang w:eastAsia="ru-RU"/>
        </w:rPr>
      </w:pPr>
      <w:r w:rsidRPr="00B95526">
        <w:rPr>
          <w:rFonts w:eastAsia="Times New Roman" w:cs="Times New Roman"/>
          <w:color w:val="000000"/>
          <w:sz w:val="28"/>
          <w:szCs w:val="28"/>
          <w:lang w:eastAsia="ru-RU"/>
        </w:rPr>
        <w:t>который не соответствует критериям, указанным в Приложении № 2 к Правилам;</w:t>
      </w:r>
    </w:p>
    <w:p w14:paraId="5E18ED97" w14:textId="1DFC887B" w:rsidR="002B489E" w:rsidRPr="00B95526" w:rsidRDefault="002B489E" w:rsidP="004B5E62">
      <w:pPr>
        <w:pStyle w:val="a4"/>
        <w:widowControl w:val="0"/>
        <w:numPr>
          <w:ilvl w:val="0"/>
          <w:numId w:val="21"/>
        </w:numPr>
        <w:spacing w:after="280" w:line="240" w:lineRule="auto"/>
        <w:ind w:left="0" w:hanging="142"/>
        <w:jc w:val="both"/>
        <w:rPr>
          <w:rFonts w:eastAsia="Times New Roman" w:cs="Times New Roman"/>
          <w:sz w:val="28"/>
          <w:szCs w:val="28"/>
          <w:lang w:eastAsia="ru-RU"/>
        </w:rPr>
      </w:pPr>
      <w:r w:rsidRPr="00B95526">
        <w:rPr>
          <w:rFonts w:eastAsia="Times New Roman" w:cs="Times New Roman"/>
          <w:color w:val="000000"/>
          <w:sz w:val="28"/>
          <w:szCs w:val="28"/>
          <w:lang w:eastAsia="ru-RU"/>
        </w:rPr>
        <w:t>если его деятельность либо проект, на реализацию которого он планирует направить заемные средства (лизинговое имущество), полученные под поручительство Фонда, отвечают критериям (признакам) и\или прямо указаны в Приложении №4 к Правилам.</w:t>
      </w:r>
    </w:p>
    <w:p w14:paraId="5B24321F" w14:textId="002AD98F" w:rsidR="002B489E" w:rsidRPr="004B5E62" w:rsidRDefault="002B489E" w:rsidP="004B5E62">
      <w:pPr>
        <w:keepNext/>
        <w:keepLines/>
        <w:widowControl w:val="0"/>
        <w:numPr>
          <w:ilvl w:val="1"/>
          <w:numId w:val="6"/>
        </w:numPr>
        <w:tabs>
          <w:tab w:val="left" w:pos="0"/>
        </w:tabs>
        <w:spacing w:after="0" w:line="262" w:lineRule="auto"/>
        <w:jc w:val="both"/>
        <w:outlineLvl w:val="0"/>
        <w:rPr>
          <w:rFonts w:eastAsia="Times New Roman" w:cs="Times New Roman"/>
          <w:b/>
          <w:bCs/>
          <w:sz w:val="28"/>
          <w:szCs w:val="28"/>
          <w:lang w:eastAsia="ru-RU"/>
        </w:rPr>
      </w:pPr>
      <w:r w:rsidRPr="004B5E62">
        <w:rPr>
          <w:rFonts w:eastAsia="Times New Roman" w:cs="Times New Roman"/>
          <w:color w:val="000000"/>
          <w:sz w:val="28"/>
          <w:szCs w:val="28"/>
          <w:lang w:eastAsia="ru-RU"/>
        </w:rPr>
        <w:lastRenderedPageBreak/>
        <w:t>Поручительство Фондом в пользу СМСП и/или организаций инфраструктуры, а также физического лица, применяющего специальный налоговый режим "Налог на профессиональный доход" предоставляется:</w:t>
      </w:r>
    </w:p>
    <w:p w14:paraId="7BA861FE" w14:textId="77777777" w:rsidR="00B95526" w:rsidRPr="004B5E62" w:rsidRDefault="002B489E" w:rsidP="004B5E62">
      <w:pPr>
        <w:pStyle w:val="a4"/>
        <w:widowControl w:val="0"/>
        <w:numPr>
          <w:ilvl w:val="0"/>
          <w:numId w:val="29"/>
        </w:numPr>
        <w:spacing w:after="0" w:line="221" w:lineRule="auto"/>
        <w:ind w:left="142" w:hanging="142"/>
        <w:jc w:val="both"/>
        <w:rPr>
          <w:rFonts w:eastAsia="Times New Roman" w:cs="Times New Roman"/>
          <w:sz w:val="28"/>
          <w:szCs w:val="28"/>
          <w:lang w:eastAsia="ru-RU"/>
        </w:rPr>
      </w:pPr>
      <w:r w:rsidRPr="004B5E62">
        <w:rPr>
          <w:rFonts w:eastAsia="Times New Roman" w:cs="Times New Roman"/>
          <w:color w:val="000000"/>
          <w:sz w:val="28"/>
          <w:szCs w:val="28"/>
          <w:lang w:eastAsia="ru-RU"/>
        </w:rPr>
        <w:t>на принципах платности и срочности;</w:t>
      </w:r>
    </w:p>
    <w:p w14:paraId="2235FE1E" w14:textId="72DF4D60" w:rsidR="002B489E" w:rsidRPr="00B95526" w:rsidRDefault="002B489E" w:rsidP="004B5E62">
      <w:pPr>
        <w:pStyle w:val="a4"/>
        <w:widowControl w:val="0"/>
        <w:numPr>
          <w:ilvl w:val="0"/>
          <w:numId w:val="22"/>
        </w:numPr>
        <w:spacing w:after="0" w:line="221" w:lineRule="auto"/>
        <w:ind w:left="142" w:hanging="142"/>
        <w:jc w:val="both"/>
        <w:rPr>
          <w:rFonts w:eastAsia="Times New Roman" w:cs="Times New Roman"/>
          <w:sz w:val="28"/>
          <w:szCs w:val="28"/>
          <w:lang w:eastAsia="ru-RU"/>
        </w:rPr>
      </w:pPr>
      <w:r w:rsidRPr="00B95526">
        <w:rPr>
          <w:rFonts w:eastAsia="Times New Roman" w:cs="Times New Roman"/>
          <w:color w:val="000000"/>
          <w:sz w:val="28"/>
          <w:szCs w:val="28"/>
          <w:lang w:eastAsia="ru-RU"/>
        </w:rPr>
        <w:t>на условиях субсидиарной ответственности Фонда перед Финансовой организацией.</w:t>
      </w:r>
    </w:p>
    <w:p w14:paraId="0C627AED" w14:textId="2F117AA0" w:rsidR="002B489E" w:rsidRPr="000A5BB3" w:rsidRDefault="002B489E" w:rsidP="000A5BB3">
      <w:pPr>
        <w:pStyle w:val="a4"/>
        <w:widowControl w:val="0"/>
        <w:numPr>
          <w:ilvl w:val="1"/>
          <w:numId w:val="6"/>
        </w:numPr>
        <w:tabs>
          <w:tab w:val="left" w:pos="0"/>
        </w:tabs>
        <w:spacing w:after="0" w:line="240" w:lineRule="auto"/>
        <w:ind w:left="0"/>
        <w:jc w:val="both"/>
        <w:rPr>
          <w:rFonts w:eastAsia="Times New Roman" w:cs="Times New Roman"/>
          <w:sz w:val="28"/>
          <w:szCs w:val="28"/>
          <w:lang w:eastAsia="ru-RU"/>
        </w:rPr>
      </w:pPr>
      <w:r w:rsidRPr="000A5BB3">
        <w:rPr>
          <w:rFonts w:eastAsia="Times New Roman" w:cs="Times New Roman"/>
          <w:color w:val="000000"/>
          <w:sz w:val="28"/>
          <w:szCs w:val="28"/>
          <w:lang w:eastAsia="ru-RU"/>
        </w:rPr>
        <w:t>По договорам финансовой аренды (лизинга) поручительство Фонда предоставляется при условии, что предмет лизинга отвечает требованиям, указанным в Приложении № 3 к Правилам.</w:t>
      </w:r>
    </w:p>
    <w:p w14:paraId="79B7E187" w14:textId="77777777" w:rsidR="000A5BB3" w:rsidRDefault="002B489E" w:rsidP="000A5BB3">
      <w:pPr>
        <w:widowControl w:val="0"/>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Предметом лизинга не может быть физически изношенное или морально устаревшее оборудование, которое не соответствует требованиям Лизингополучателя.</w:t>
      </w:r>
    </w:p>
    <w:p w14:paraId="2912AA7A" w14:textId="77777777" w:rsidR="000A5BB3" w:rsidRDefault="000A5BB3" w:rsidP="000A5BB3">
      <w:pPr>
        <w:widowControl w:val="0"/>
        <w:spacing w:after="0" w:line="262" w:lineRule="auto"/>
        <w:jc w:val="both"/>
        <w:rPr>
          <w:rFonts w:eastAsia="Times New Roman" w:cs="Times New Roman"/>
          <w:sz w:val="28"/>
          <w:szCs w:val="28"/>
          <w:lang w:eastAsia="ru-RU"/>
        </w:rPr>
      </w:pPr>
      <w:r w:rsidRPr="000A5BB3">
        <w:rPr>
          <w:rFonts w:eastAsia="Times New Roman" w:cs="Times New Roman"/>
          <w:b/>
          <w:bCs/>
          <w:sz w:val="28"/>
          <w:szCs w:val="28"/>
          <w:lang w:eastAsia="ru-RU"/>
        </w:rPr>
        <w:t>4.9</w:t>
      </w:r>
      <w:r>
        <w:rPr>
          <w:rFonts w:eastAsia="Times New Roman" w:cs="Times New Roman"/>
          <w:sz w:val="28"/>
          <w:szCs w:val="28"/>
          <w:lang w:eastAsia="ru-RU"/>
        </w:rPr>
        <w:t>.</w:t>
      </w:r>
      <w:r w:rsidR="002B489E" w:rsidRPr="0092273E">
        <w:rPr>
          <w:rFonts w:eastAsia="Times New Roman" w:cs="Times New Roman"/>
          <w:color w:val="000000"/>
          <w:sz w:val="28"/>
          <w:szCs w:val="28"/>
          <w:lang w:eastAsia="ru-RU"/>
        </w:rPr>
        <w:t>Фонд определяет объем поручительства и (или) независимой гарантии по обязательствам конкретного СМСП, а также физического лица, применяющего специальный налоговый режим "Налог на профессиональный доход", и (или) организации инфраструктуры поддержки по результатам рассмотрения заявки на предоставление поручительства и (или) независимой гарантии, поступившей в Фонд из финансовой организации или от участника закупки, а также анализа действующих в отношении СМСП, а также физического лица, применяющего специальный налоговый режим "Налог на профессиональный доход", и (или) организации инфраструктуры поддержки поручительств и (или) независимых гарантий данных Фондом.</w:t>
      </w:r>
    </w:p>
    <w:p w14:paraId="29673C5F" w14:textId="6EC40C29" w:rsidR="002B489E" w:rsidRPr="0092273E" w:rsidRDefault="000A5BB3" w:rsidP="000A5BB3">
      <w:pPr>
        <w:widowControl w:val="0"/>
        <w:spacing w:after="0" w:line="262" w:lineRule="auto"/>
        <w:jc w:val="both"/>
        <w:rPr>
          <w:rFonts w:eastAsia="Times New Roman" w:cs="Times New Roman"/>
          <w:sz w:val="28"/>
          <w:szCs w:val="28"/>
          <w:lang w:eastAsia="ru-RU"/>
        </w:rPr>
      </w:pPr>
      <w:r w:rsidRPr="000A5BB3">
        <w:rPr>
          <w:rFonts w:eastAsia="Times New Roman" w:cs="Times New Roman"/>
          <w:b/>
          <w:bCs/>
          <w:sz w:val="28"/>
          <w:szCs w:val="28"/>
          <w:lang w:eastAsia="ru-RU"/>
        </w:rPr>
        <w:t>4.10</w:t>
      </w:r>
      <w:r>
        <w:rPr>
          <w:rFonts w:eastAsia="Times New Roman" w:cs="Times New Roman"/>
          <w:sz w:val="28"/>
          <w:szCs w:val="28"/>
          <w:lang w:eastAsia="ru-RU"/>
        </w:rPr>
        <w:t xml:space="preserve">. </w:t>
      </w:r>
      <w:r w:rsidR="002B489E" w:rsidRPr="0092273E">
        <w:rPr>
          <w:rFonts w:eastAsia="Times New Roman" w:cs="Times New Roman"/>
          <w:color w:val="000000"/>
          <w:sz w:val="28"/>
          <w:szCs w:val="28"/>
          <w:lang w:eastAsia="ru-RU"/>
        </w:rPr>
        <w:t>Для целей настоящих Требований под обязательствами участника закупки понимается:</w:t>
      </w:r>
    </w:p>
    <w:p w14:paraId="7883CF9E" w14:textId="77777777" w:rsidR="002B489E" w:rsidRPr="0092273E" w:rsidRDefault="002B489E" w:rsidP="00324963">
      <w:pPr>
        <w:widowControl w:val="0"/>
        <w:numPr>
          <w:ilvl w:val="0"/>
          <w:numId w:val="7"/>
        </w:numPr>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обеспечение заявки на участие в закупке;</w:t>
      </w:r>
    </w:p>
    <w:p w14:paraId="73C0C8B2" w14:textId="77777777" w:rsidR="002B489E" w:rsidRPr="0092273E" w:rsidRDefault="002B489E" w:rsidP="00324963">
      <w:pPr>
        <w:widowControl w:val="0"/>
        <w:numPr>
          <w:ilvl w:val="0"/>
          <w:numId w:val="7"/>
        </w:numPr>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обязательство по исполнению контракта.</w:t>
      </w:r>
    </w:p>
    <w:p w14:paraId="45E04EDF" w14:textId="2055FD42" w:rsidR="002B489E" w:rsidRPr="00324963" w:rsidRDefault="002B489E" w:rsidP="00324963">
      <w:pPr>
        <w:pStyle w:val="a4"/>
        <w:widowControl w:val="0"/>
        <w:numPr>
          <w:ilvl w:val="1"/>
          <w:numId w:val="30"/>
        </w:numPr>
        <w:tabs>
          <w:tab w:val="left" w:pos="1261"/>
        </w:tabs>
        <w:spacing w:after="0" w:line="262" w:lineRule="auto"/>
        <w:ind w:left="0" w:firstLine="0"/>
        <w:jc w:val="both"/>
        <w:rPr>
          <w:rFonts w:eastAsia="Times New Roman" w:cs="Times New Roman"/>
          <w:sz w:val="28"/>
          <w:szCs w:val="28"/>
          <w:lang w:eastAsia="ru-RU"/>
        </w:rPr>
      </w:pPr>
      <w:r w:rsidRPr="00324963">
        <w:rPr>
          <w:rFonts w:eastAsia="Times New Roman" w:cs="Times New Roman"/>
          <w:color w:val="000000"/>
          <w:sz w:val="28"/>
          <w:szCs w:val="28"/>
          <w:lang w:eastAsia="ru-RU"/>
        </w:rPr>
        <w:t>Для целей настоящих Требований под обязательствами СМСП, а также физического лица, применяющего специальный налоговый режим "Налог на профессиональный доход", и (или) организации инфраструктуры поддержки перед финансовыми организациями понимается:</w:t>
      </w:r>
    </w:p>
    <w:p w14:paraId="493EA4BE" w14:textId="77777777" w:rsidR="002B489E" w:rsidRPr="0092273E" w:rsidRDefault="002B489E" w:rsidP="00324963">
      <w:pPr>
        <w:widowControl w:val="0"/>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1) сумма кредита (основной долг по кредитному договору), сумма займа (основной долг по договору займа);</w:t>
      </w:r>
    </w:p>
    <w:p w14:paraId="0342DDCD" w14:textId="77777777" w:rsidR="002B489E" w:rsidRPr="0092273E" w:rsidRDefault="002B489E" w:rsidP="00324963">
      <w:pPr>
        <w:widowControl w:val="0"/>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2) сумма лизинговых платежей в части погашения стоимости предмета лизинга по договорам финансовой аренды (лизинга);</w:t>
      </w:r>
    </w:p>
    <w:p w14:paraId="3743AD9B" w14:textId="77777777" w:rsidR="002B489E" w:rsidRPr="0092273E" w:rsidRDefault="002B489E" w:rsidP="00324963">
      <w:pPr>
        <w:widowControl w:val="0"/>
        <w:numPr>
          <w:ilvl w:val="0"/>
          <w:numId w:val="7"/>
        </w:numPr>
        <w:spacing w:after="0" w:line="262"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денежная сумма, подлежащая выплате гаранту по банковской гарантии.</w:t>
      </w:r>
    </w:p>
    <w:p w14:paraId="3A67ECA0" w14:textId="7A592941" w:rsidR="002B489E" w:rsidRPr="00324963" w:rsidRDefault="002B489E" w:rsidP="00324963">
      <w:pPr>
        <w:pStyle w:val="a4"/>
        <w:widowControl w:val="0"/>
        <w:numPr>
          <w:ilvl w:val="1"/>
          <w:numId w:val="30"/>
        </w:numPr>
        <w:spacing w:after="0" w:line="262" w:lineRule="auto"/>
        <w:ind w:left="0" w:firstLine="0"/>
        <w:jc w:val="both"/>
        <w:rPr>
          <w:rFonts w:eastAsia="Times New Roman" w:cs="Times New Roman"/>
          <w:sz w:val="28"/>
          <w:szCs w:val="28"/>
          <w:lang w:eastAsia="ru-RU"/>
        </w:rPr>
      </w:pPr>
      <w:r w:rsidRPr="00324963">
        <w:rPr>
          <w:rFonts w:eastAsia="Times New Roman" w:cs="Times New Roman"/>
          <w:color w:val="000000"/>
          <w:sz w:val="28"/>
          <w:szCs w:val="28"/>
          <w:lang w:eastAsia="ru-RU"/>
        </w:rPr>
        <w:t>Максимальный объем единовременно выдаваемого поручительства и (или) независимой гарантии в отношении одного СМСП, а также физического лица, применяющего</w:t>
      </w:r>
      <w:r w:rsidR="00316FE0" w:rsidRPr="00324963">
        <w:rPr>
          <w:rFonts w:eastAsia="Times New Roman" w:cs="Times New Roman"/>
          <w:color w:val="000000"/>
          <w:sz w:val="28"/>
          <w:szCs w:val="28"/>
          <w:lang w:eastAsia="ru-RU"/>
        </w:rPr>
        <w:t xml:space="preserve"> </w:t>
      </w:r>
      <w:r w:rsidRPr="00324963">
        <w:rPr>
          <w:rFonts w:eastAsia="Times New Roman" w:cs="Times New Roman"/>
          <w:color w:val="000000"/>
          <w:sz w:val="28"/>
          <w:szCs w:val="28"/>
          <w:lang w:eastAsia="ru-RU"/>
        </w:rPr>
        <w:t>специальный налоговый режим "Налог на профессиональный доход", организации инфраструктуры поддержки устанавливается высшим или иным уполномоченным органом управления Фонда на 1 (первое) число текущего финансового года и не может превышать 25 млн. рублей, но не более 10% гарантийного капитала Фонда, (</w:t>
      </w:r>
      <w:r w:rsidRPr="00324963">
        <w:rPr>
          <w:rFonts w:eastAsia="Times New Roman" w:cs="Times New Roman"/>
          <w:i/>
          <w:iCs/>
          <w:color w:val="000000"/>
          <w:sz w:val="28"/>
          <w:szCs w:val="28"/>
          <w:lang w:eastAsia="ru-RU"/>
        </w:rPr>
        <w:t>для РГО с гарантийным капиталом менее 700 млн. рублей</w:t>
      </w:r>
      <w:r w:rsidRPr="00324963">
        <w:rPr>
          <w:rFonts w:eastAsia="Times New Roman" w:cs="Times New Roman"/>
          <w:color w:val="000000"/>
          <w:sz w:val="28"/>
          <w:szCs w:val="28"/>
          <w:lang w:eastAsia="ru-RU"/>
        </w:rPr>
        <w:t>).</w:t>
      </w:r>
    </w:p>
    <w:p w14:paraId="3FED9463" w14:textId="2F8DA207" w:rsidR="002B489E" w:rsidRPr="00CC7354" w:rsidRDefault="002B489E" w:rsidP="00CC7354">
      <w:pPr>
        <w:pStyle w:val="a4"/>
        <w:widowControl w:val="0"/>
        <w:numPr>
          <w:ilvl w:val="1"/>
          <w:numId w:val="30"/>
        </w:numPr>
        <w:spacing w:after="0" w:line="262" w:lineRule="auto"/>
        <w:ind w:left="709" w:hanging="709"/>
        <w:jc w:val="both"/>
        <w:rPr>
          <w:rFonts w:eastAsia="Times New Roman" w:cs="Times New Roman"/>
          <w:sz w:val="28"/>
          <w:szCs w:val="28"/>
          <w:lang w:eastAsia="ru-RU"/>
        </w:rPr>
      </w:pPr>
      <w:r w:rsidRPr="00CC7354">
        <w:rPr>
          <w:rFonts w:eastAsia="Times New Roman" w:cs="Times New Roman"/>
          <w:color w:val="000000"/>
          <w:sz w:val="28"/>
          <w:szCs w:val="28"/>
          <w:lang w:eastAsia="ru-RU"/>
        </w:rPr>
        <w:t>Размер одного поручительства Фонда:</w:t>
      </w:r>
    </w:p>
    <w:p w14:paraId="186260C6" w14:textId="6E4B15A6" w:rsidR="002B489E" w:rsidRPr="00B95526" w:rsidRDefault="002B489E" w:rsidP="00CC7354">
      <w:pPr>
        <w:pStyle w:val="a4"/>
        <w:widowControl w:val="0"/>
        <w:numPr>
          <w:ilvl w:val="0"/>
          <w:numId w:val="23"/>
        </w:numPr>
        <w:spacing w:after="0" w:line="240" w:lineRule="auto"/>
        <w:ind w:left="-142" w:firstLine="0"/>
        <w:jc w:val="both"/>
        <w:rPr>
          <w:rFonts w:eastAsia="Times New Roman" w:cs="Times New Roman"/>
          <w:sz w:val="28"/>
          <w:szCs w:val="28"/>
          <w:lang w:eastAsia="ru-RU"/>
        </w:rPr>
      </w:pPr>
      <w:r w:rsidRPr="00B95526">
        <w:rPr>
          <w:rFonts w:eastAsia="Times New Roman" w:cs="Times New Roman"/>
          <w:color w:val="000000"/>
          <w:sz w:val="28"/>
          <w:szCs w:val="28"/>
          <w:lang w:eastAsia="ru-RU"/>
        </w:rPr>
        <w:t>по кредитным договорам, договорам займа, микрозайма в относительном выражении не может превышать 70% от суммы обязательств Заемщика, под которой понимается денежная сумма кредита, займа, микрозайма;</w:t>
      </w:r>
    </w:p>
    <w:p w14:paraId="1127585C" w14:textId="45E294A7" w:rsidR="002B489E" w:rsidRPr="00B95526" w:rsidRDefault="002B489E" w:rsidP="00CC7354">
      <w:pPr>
        <w:pStyle w:val="a4"/>
        <w:widowControl w:val="0"/>
        <w:numPr>
          <w:ilvl w:val="0"/>
          <w:numId w:val="23"/>
        </w:numPr>
        <w:spacing w:after="0" w:line="240" w:lineRule="auto"/>
        <w:ind w:left="-142" w:firstLine="0"/>
        <w:jc w:val="both"/>
        <w:rPr>
          <w:rFonts w:eastAsia="Times New Roman" w:cs="Times New Roman"/>
          <w:sz w:val="28"/>
          <w:szCs w:val="28"/>
          <w:lang w:eastAsia="ru-RU"/>
        </w:rPr>
      </w:pPr>
      <w:r w:rsidRPr="00B95526">
        <w:rPr>
          <w:rFonts w:eastAsia="Times New Roman" w:cs="Times New Roman"/>
          <w:color w:val="000000"/>
          <w:sz w:val="28"/>
          <w:szCs w:val="28"/>
          <w:lang w:eastAsia="ru-RU"/>
        </w:rPr>
        <w:lastRenderedPageBreak/>
        <w:t>по договору о предоставлении банковской гарантии в относительном выражении не может превышать 70% от суммы обязательств Банка, подлежащей выплате в соответствии с договором о предоставлении банковской гарантии;</w:t>
      </w:r>
    </w:p>
    <w:p w14:paraId="3482B015" w14:textId="77777777" w:rsidR="00CC7354" w:rsidRPr="00CC7354" w:rsidRDefault="002B489E" w:rsidP="00CC7354">
      <w:pPr>
        <w:pStyle w:val="a4"/>
        <w:widowControl w:val="0"/>
        <w:numPr>
          <w:ilvl w:val="0"/>
          <w:numId w:val="23"/>
        </w:numPr>
        <w:spacing w:after="0" w:line="240" w:lineRule="auto"/>
        <w:ind w:left="-142" w:firstLine="0"/>
        <w:jc w:val="both"/>
        <w:rPr>
          <w:rFonts w:eastAsia="Times New Roman" w:cs="Times New Roman"/>
          <w:sz w:val="28"/>
          <w:szCs w:val="28"/>
          <w:lang w:eastAsia="ru-RU"/>
        </w:rPr>
      </w:pPr>
      <w:r w:rsidRPr="00B95526">
        <w:rPr>
          <w:rFonts w:eastAsia="Times New Roman" w:cs="Times New Roman"/>
          <w:color w:val="000000"/>
          <w:sz w:val="28"/>
          <w:szCs w:val="28"/>
          <w:lang w:eastAsia="ru-RU"/>
        </w:rPr>
        <w:t>по договору финансовой аренды (лизинга) в относительном выражении не может превышать 70% от суммы обязательств Лизингополучателя, под которой понимается сумма лизинговых платежей в части погашения стоимости предмета лизинга.</w:t>
      </w:r>
    </w:p>
    <w:p w14:paraId="0FA4DB20" w14:textId="0B187CC9" w:rsidR="002B489E" w:rsidRPr="00CC7354" w:rsidRDefault="002B489E" w:rsidP="00CC7354">
      <w:pPr>
        <w:pStyle w:val="a4"/>
        <w:widowControl w:val="0"/>
        <w:numPr>
          <w:ilvl w:val="1"/>
          <w:numId w:val="30"/>
        </w:numPr>
        <w:spacing w:after="0" w:line="240" w:lineRule="auto"/>
        <w:ind w:left="-142" w:firstLine="0"/>
        <w:jc w:val="both"/>
        <w:rPr>
          <w:rFonts w:eastAsia="Times New Roman" w:cs="Times New Roman"/>
          <w:sz w:val="28"/>
          <w:szCs w:val="28"/>
          <w:lang w:eastAsia="ru-RU"/>
        </w:rPr>
      </w:pPr>
      <w:r w:rsidRPr="00CC7354">
        <w:rPr>
          <w:rFonts w:eastAsia="Times New Roman" w:cs="Times New Roman"/>
          <w:color w:val="000000"/>
          <w:sz w:val="28"/>
          <w:szCs w:val="28"/>
          <w:lang w:eastAsia="ru-RU"/>
        </w:rPr>
        <w:t>Гарантийный лимит на заемщика, то есть предельная сумма обязательств Фонда по договорам поручительств и (или) независимых гарантий, которые могут одновременно действовать в отношении одного СМСП, а также физического лица, применяющего специальный налоговый режим "Налог на профессиональный доход", и (или) организации инфраструктуры поддержки, не может превышать 15% гарантийного капитала Фонда.</w:t>
      </w:r>
    </w:p>
    <w:p w14:paraId="56AFF9E2" w14:textId="31E2D81A" w:rsidR="00CC7354" w:rsidRPr="00CC7354" w:rsidRDefault="002B489E" w:rsidP="00CC7354">
      <w:pPr>
        <w:widowControl w:val="0"/>
        <w:spacing w:after="0" w:line="262" w:lineRule="auto"/>
        <w:ind w:left="-142"/>
        <w:jc w:val="both"/>
        <w:rPr>
          <w:rFonts w:eastAsia="Times New Roman" w:cs="Times New Roman"/>
          <w:color w:val="000000"/>
          <w:sz w:val="28"/>
          <w:szCs w:val="28"/>
          <w:lang w:eastAsia="ru-RU"/>
        </w:rPr>
      </w:pPr>
      <w:r w:rsidRPr="0092273E">
        <w:rPr>
          <w:rFonts w:eastAsia="Times New Roman" w:cs="Times New Roman"/>
          <w:color w:val="000000"/>
          <w:sz w:val="28"/>
          <w:szCs w:val="28"/>
          <w:lang w:eastAsia="ru-RU"/>
        </w:rPr>
        <w:t>При введении режима повышенной готовности или режима чрезвычайной ситуации, гарантийный лимит на заемщика, осуществляющего деятельность на территории, в отношении которой введен один из указанных режимов, то есть предельная сумма обязательства Фонда по договору поручительства и (или) независимой гарантии в отношении одного СМСП, а также физического лица, применяющего специальный налоговый режим "Налог на профессиональный доход", и (или) организации инфраструктуры поддержки не может превышать 80% от суммы обязательств по такому договору, но не более 15% гарантийного капитала Фонда в отношении всех договоров поручительств и (или) независимых гарантий, действующих в отношении одного СМСП, а также физического лица, применяющего специальный налоговый режим "Налог на профессиональный доход", и (или) организации инфраструктуры поддержки.</w:t>
      </w:r>
    </w:p>
    <w:p w14:paraId="6CCBB93C" w14:textId="77777777" w:rsidR="00CC7354" w:rsidRPr="00CC7354" w:rsidRDefault="002B489E" w:rsidP="00CC7354">
      <w:pPr>
        <w:pStyle w:val="a4"/>
        <w:widowControl w:val="0"/>
        <w:numPr>
          <w:ilvl w:val="1"/>
          <w:numId w:val="30"/>
        </w:numPr>
        <w:spacing w:after="0" w:line="262" w:lineRule="auto"/>
        <w:ind w:left="-142" w:firstLine="0"/>
        <w:jc w:val="both"/>
        <w:rPr>
          <w:rFonts w:eastAsia="Times New Roman" w:cs="Times New Roman"/>
          <w:sz w:val="28"/>
          <w:szCs w:val="28"/>
          <w:lang w:eastAsia="ru-RU"/>
        </w:rPr>
      </w:pPr>
      <w:r w:rsidRPr="00CC7354">
        <w:rPr>
          <w:rFonts w:eastAsia="Times New Roman" w:cs="Times New Roman"/>
          <w:color w:val="000000"/>
          <w:sz w:val="28"/>
          <w:szCs w:val="28"/>
          <w:lang w:eastAsia="ru-RU"/>
        </w:rPr>
        <w:t>Изменение максимального объема единовременно выдаваемого поручительства и (или) независимой гарантии и гарантийного лимита на заемщика осуществляется высшим или иным уполномоченным органом управления Фонда в случае изменения размера гарантийного капитала.</w:t>
      </w:r>
    </w:p>
    <w:p w14:paraId="3EF71022" w14:textId="3D728100" w:rsidR="002B489E" w:rsidRPr="00CC7354" w:rsidRDefault="002B489E" w:rsidP="00CC7354">
      <w:pPr>
        <w:pStyle w:val="a4"/>
        <w:widowControl w:val="0"/>
        <w:numPr>
          <w:ilvl w:val="1"/>
          <w:numId w:val="30"/>
        </w:numPr>
        <w:spacing w:after="0" w:line="262" w:lineRule="auto"/>
        <w:ind w:left="-142" w:firstLine="0"/>
        <w:jc w:val="both"/>
        <w:rPr>
          <w:rFonts w:eastAsia="Times New Roman" w:cs="Times New Roman"/>
          <w:sz w:val="28"/>
          <w:szCs w:val="28"/>
          <w:lang w:eastAsia="ru-RU"/>
        </w:rPr>
      </w:pPr>
      <w:r w:rsidRPr="00CC7354">
        <w:rPr>
          <w:rFonts w:eastAsia="Times New Roman" w:cs="Times New Roman"/>
          <w:color w:val="000000"/>
          <w:sz w:val="28"/>
          <w:szCs w:val="28"/>
          <w:lang w:eastAsia="ru-RU"/>
        </w:rPr>
        <w:t>Ответственность Фонда по договору поручительства ограничена и определяется в процентном отношении (в соответствии с размером фактического предоставленного поручительства) к сумме неисполненных Получателем поддержки обязательств на момент возникновения просроченной задолженности по договору, обеспеченному поручительством Фонда.</w:t>
      </w:r>
    </w:p>
    <w:p w14:paraId="2732ACEA" w14:textId="393EF26B" w:rsidR="002B489E" w:rsidRPr="0092273E" w:rsidRDefault="00CC7354" w:rsidP="00CC7354">
      <w:pPr>
        <w:widowControl w:val="0"/>
        <w:tabs>
          <w:tab w:val="left" w:pos="1418"/>
        </w:tabs>
        <w:spacing w:after="0" w:line="262" w:lineRule="auto"/>
        <w:ind w:left="-142"/>
        <w:jc w:val="both"/>
        <w:rPr>
          <w:rFonts w:eastAsia="Times New Roman" w:cs="Times New Roman"/>
          <w:sz w:val="28"/>
          <w:szCs w:val="28"/>
          <w:lang w:eastAsia="ru-RU"/>
        </w:rPr>
      </w:pPr>
      <w:r w:rsidRPr="00CC7354">
        <w:rPr>
          <w:rFonts w:eastAsia="Times New Roman" w:cs="Times New Roman"/>
          <w:b/>
          <w:bCs/>
          <w:color w:val="000000"/>
          <w:sz w:val="28"/>
          <w:szCs w:val="28"/>
          <w:lang w:eastAsia="ru-RU"/>
        </w:rPr>
        <w:t>4.17</w:t>
      </w:r>
      <w:r>
        <w:rPr>
          <w:rFonts w:eastAsia="Times New Roman" w:cs="Times New Roman"/>
          <w:color w:val="000000"/>
          <w:sz w:val="28"/>
          <w:szCs w:val="28"/>
          <w:lang w:eastAsia="ru-RU"/>
        </w:rPr>
        <w:t xml:space="preserve">. </w:t>
      </w:r>
      <w:r w:rsidR="002B489E" w:rsidRPr="0092273E">
        <w:rPr>
          <w:rFonts w:eastAsia="Times New Roman" w:cs="Times New Roman"/>
          <w:color w:val="000000"/>
          <w:sz w:val="28"/>
          <w:szCs w:val="28"/>
          <w:lang w:eastAsia="ru-RU"/>
        </w:rPr>
        <w:t>Минимальная ставка вознаграждения за предоставление поручительства и (или) независимой гарантии устанавливается на уровне 0,5% годовых от суммы предоставляемого поручительства и (или) независимой гарантии.</w:t>
      </w:r>
    </w:p>
    <w:p w14:paraId="6C8AE7FC" w14:textId="7D655E3D" w:rsidR="00C17552" w:rsidRPr="0092273E" w:rsidRDefault="00CC7354" w:rsidP="00CC7354">
      <w:pPr>
        <w:widowControl w:val="0"/>
        <w:tabs>
          <w:tab w:val="left" w:pos="1418"/>
        </w:tabs>
        <w:spacing w:after="0" w:line="262" w:lineRule="auto"/>
        <w:ind w:left="-142"/>
        <w:jc w:val="both"/>
        <w:rPr>
          <w:rFonts w:eastAsia="Times New Roman" w:cs="Times New Roman"/>
          <w:sz w:val="28"/>
          <w:szCs w:val="28"/>
          <w:lang w:eastAsia="ru-RU"/>
        </w:rPr>
      </w:pPr>
      <w:r w:rsidRPr="00CC7354">
        <w:rPr>
          <w:rFonts w:eastAsia="Times New Roman" w:cs="Times New Roman"/>
          <w:b/>
          <w:bCs/>
          <w:sz w:val="28"/>
          <w:szCs w:val="28"/>
          <w:lang w:eastAsia="ru-RU"/>
        </w:rPr>
        <w:t>4.18</w:t>
      </w:r>
      <w:r>
        <w:rPr>
          <w:rFonts w:eastAsia="Times New Roman" w:cs="Times New Roman"/>
          <w:sz w:val="28"/>
          <w:szCs w:val="28"/>
          <w:lang w:eastAsia="ru-RU"/>
        </w:rPr>
        <w:t xml:space="preserve">. </w:t>
      </w:r>
      <w:r w:rsidR="00C17552" w:rsidRPr="0092273E">
        <w:rPr>
          <w:rFonts w:eastAsia="Times New Roman" w:cs="Times New Roman"/>
          <w:sz w:val="28"/>
          <w:szCs w:val="28"/>
          <w:lang w:eastAsia="ru-RU"/>
        </w:rPr>
        <w:t>Минимальная ставка вознаграждения за предоставление поручительства и (или) независимой гарантии может устанавливаться на уровне менее 0,5% годовых от суммы предоставляемого поручительства и (или) независимой гарантии для отдельных категорий субъектов МСП, физических лиц, применяющих специальный налоговый режим "Налог на профессиональный доход", организаций инфраструктуры поддержки (в том числе группы связанных компаний).</w:t>
      </w:r>
    </w:p>
    <w:p w14:paraId="558D2033" w14:textId="6A3E2CB6" w:rsidR="001E140D" w:rsidRDefault="001E140D" w:rsidP="001E140D">
      <w:pPr>
        <w:widowControl w:val="0"/>
        <w:spacing w:after="0" w:line="262" w:lineRule="auto"/>
        <w:ind w:left="-142"/>
        <w:jc w:val="both"/>
        <w:rPr>
          <w:rFonts w:eastAsia="Times New Roman" w:cs="Times New Roman"/>
          <w:sz w:val="28"/>
          <w:szCs w:val="28"/>
          <w:lang w:eastAsia="ru-RU"/>
        </w:rPr>
      </w:pPr>
      <w:r>
        <w:rPr>
          <w:rFonts w:eastAsia="Times New Roman" w:cs="Times New Roman"/>
          <w:b/>
          <w:bCs/>
          <w:color w:val="000000"/>
          <w:sz w:val="28"/>
          <w:szCs w:val="28"/>
          <w:lang w:eastAsia="ru-RU"/>
        </w:rPr>
        <w:t>4</w:t>
      </w:r>
      <w:r w:rsidRPr="001E140D">
        <w:rPr>
          <w:rFonts w:eastAsia="Times New Roman" w:cs="Times New Roman"/>
          <w:color w:val="000000"/>
          <w:sz w:val="28"/>
          <w:szCs w:val="28"/>
          <w:lang w:eastAsia="ru-RU"/>
        </w:rPr>
        <w:t>.</w:t>
      </w:r>
      <w:r w:rsidR="00CF0254" w:rsidRPr="00CF0254">
        <w:rPr>
          <w:rFonts w:eastAsia="Times New Roman" w:cs="Times New Roman"/>
          <w:b/>
          <w:bCs/>
          <w:color w:val="000000"/>
          <w:sz w:val="28"/>
          <w:szCs w:val="28"/>
          <w:lang w:eastAsia="ru-RU"/>
        </w:rPr>
        <w:t>19</w:t>
      </w:r>
      <w:r>
        <w:rPr>
          <w:rFonts w:eastAsia="Times New Roman" w:cs="Times New Roman"/>
          <w:color w:val="000000"/>
          <w:sz w:val="28"/>
          <w:szCs w:val="28"/>
          <w:lang w:eastAsia="ru-RU"/>
        </w:rPr>
        <w:t xml:space="preserve">. </w:t>
      </w:r>
      <w:r w:rsidR="002B489E" w:rsidRPr="0092273E">
        <w:rPr>
          <w:rFonts w:eastAsia="Times New Roman" w:cs="Times New Roman"/>
          <w:color w:val="000000"/>
          <w:sz w:val="28"/>
          <w:szCs w:val="28"/>
          <w:lang w:eastAsia="ru-RU"/>
        </w:rPr>
        <w:t>Максимальный размер вознаграждения за предоставление поручительства и (или) независимой гарантии не должен превышать 3% годовых от суммы предоставляемого поручительства и (или) независимой гарантии.</w:t>
      </w:r>
    </w:p>
    <w:p w14:paraId="389C27BF" w14:textId="77777777" w:rsidR="001E140D" w:rsidRDefault="002B489E" w:rsidP="001E140D">
      <w:pPr>
        <w:widowControl w:val="0"/>
        <w:spacing w:after="0" w:line="262" w:lineRule="auto"/>
        <w:ind w:left="-142"/>
        <w:jc w:val="both"/>
        <w:rPr>
          <w:rFonts w:eastAsia="Times New Roman" w:cs="Times New Roman"/>
          <w:sz w:val="28"/>
          <w:szCs w:val="28"/>
          <w:lang w:eastAsia="ru-RU"/>
        </w:rPr>
      </w:pPr>
      <w:r w:rsidRPr="0092273E">
        <w:rPr>
          <w:rFonts w:eastAsia="Times New Roman" w:cs="Times New Roman"/>
          <w:color w:val="000000"/>
          <w:sz w:val="28"/>
          <w:szCs w:val="28"/>
          <w:lang w:eastAsia="ru-RU"/>
        </w:rPr>
        <w:lastRenderedPageBreak/>
        <w:t>При установлении ставки вознаграждения за предоставление поручительства и (или) независимой гарантии фонда применяет шаг между ставками в размере 0,25 процентного пункта.</w:t>
      </w:r>
    </w:p>
    <w:p w14:paraId="0F73045F" w14:textId="7B7750F8" w:rsidR="001E140D" w:rsidRDefault="001E140D" w:rsidP="001E140D">
      <w:pPr>
        <w:widowControl w:val="0"/>
        <w:spacing w:after="0" w:line="262" w:lineRule="auto"/>
        <w:ind w:left="-142"/>
        <w:jc w:val="both"/>
        <w:rPr>
          <w:rFonts w:eastAsia="Times New Roman" w:cs="Times New Roman"/>
          <w:sz w:val="28"/>
          <w:szCs w:val="28"/>
          <w:lang w:eastAsia="ru-RU"/>
        </w:rPr>
      </w:pPr>
      <w:r w:rsidRPr="001E140D">
        <w:rPr>
          <w:rFonts w:eastAsia="Times New Roman" w:cs="Times New Roman"/>
          <w:b/>
          <w:bCs/>
          <w:sz w:val="28"/>
          <w:szCs w:val="28"/>
          <w:lang w:eastAsia="ru-RU"/>
        </w:rPr>
        <w:t>4.2</w:t>
      </w:r>
      <w:r w:rsidR="00CF0254">
        <w:rPr>
          <w:rFonts w:eastAsia="Times New Roman" w:cs="Times New Roman"/>
          <w:b/>
          <w:bCs/>
          <w:sz w:val="28"/>
          <w:szCs w:val="28"/>
          <w:lang w:eastAsia="ru-RU"/>
        </w:rPr>
        <w:t>0</w:t>
      </w:r>
      <w:r w:rsidRPr="001E140D">
        <w:rPr>
          <w:rFonts w:eastAsia="Times New Roman" w:cs="Times New Roman"/>
          <w:b/>
          <w:bCs/>
          <w:sz w:val="28"/>
          <w:szCs w:val="28"/>
          <w:lang w:eastAsia="ru-RU"/>
        </w:rPr>
        <w:t>.</w:t>
      </w:r>
      <w:r>
        <w:rPr>
          <w:rFonts w:eastAsia="Times New Roman" w:cs="Times New Roman"/>
          <w:sz w:val="28"/>
          <w:szCs w:val="28"/>
          <w:lang w:eastAsia="ru-RU"/>
        </w:rPr>
        <w:t xml:space="preserve"> </w:t>
      </w:r>
      <w:r w:rsidR="002B489E" w:rsidRPr="0092273E">
        <w:rPr>
          <w:rFonts w:eastAsia="Times New Roman" w:cs="Times New Roman"/>
          <w:color w:val="000000"/>
          <w:sz w:val="28"/>
          <w:szCs w:val="28"/>
          <w:lang w:eastAsia="ru-RU"/>
        </w:rPr>
        <w:t>Размер ставок вознаграждения за предоставление поручительства и (или) нез</w:t>
      </w:r>
      <w:r w:rsidR="00CF0254">
        <w:rPr>
          <w:rFonts w:eastAsia="Times New Roman" w:cs="Times New Roman"/>
          <w:color w:val="000000"/>
          <w:sz w:val="28"/>
          <w:szCs w:val="28"/>
          <w:lang w:eastAsia="ru-RU"/>
        </w:rPr>
        <w:t>а</w:t>
      </w:r>
      <w:r w:rsidR="002B489E" w:rsidRPr="0092273E">
        <w:rPr>
          <w:rFonts w:eastAsia="Times New Roman" w:cs="Times New Roman"/>
          <w:color w:val="000000"/>
          <w:sz w:val="28"/>
          <w:szCs w:val="28"/>
          <w:lang w:eastAsia="ru-RU"/>
        </w:rPr>
        <w:t>висимой гарантии Фонда утверждается решением Совета Фонда.</w:t>
      </w:r>
    </w:p>
    <w:p w14:paraId="0AD17F04" w14:textId="22996665" w:rsidR="002B489E" w:rsidRPr="0092273E" w:rsidRDefault="001E140D" w:rsidP="001E140D">
      <w:pPr>
        <w:widowControl w:val="0"/>
        <w:spacing w:after="0" w:line="262" w:lineRule="auto"/>
        <w:ind w:left="-142"/>
        <w:jc w:val="both"/>
        <w:rPr>
          <w:rFonts w:eastAsia="Times New Roman" w:cs="Times New Roman"/>
          <w:sz w:val="28"/>
          <w:szCs w:val="28"/>
          <w:lang w:eastAsia="ru-RU"/>
        </w:rPr>
      </w:pPr>
      <w:r w:rsidRPr="001E140D">
        <w:rPr>
          <w:rFonts w:eastAsia="Times New Roman" w:cs="Times New Roman"/>
          <w:b/>
          <w:bCs/>
          <w:sz w:val="28"/>
          <w:szCs w:val="28"/>
          <w:lang w:eastAsia="ru-RU"/>
        </w:rPr>
        <w:t>4.</w:t>
      </w:r>
      <w:r w:rsidRPr="001E140D">
        <w:rPr>
          <w:rFonts w:eastAsia="Times New Roman" w:cs="Times New Roman"/>
          <w:b/>
          <w:bCs/>
          <w:color w:val="000000"/>
          <w:sz w:val="28"/>
          <w:szCs w:val="28"/>
          <w:lang w:eastAsia="ru-RU"/>
        </w:rPr>
        <w:t>2</w:t>
      </w:r>
      <w:r w:rsidR="00CF0254">
        <w:rPr>
          <w:rFonts w:eastAsia="Times New Roman" w:cs="Times New Roman"/>
          <w:b/>
          <w:bCs/>
          <w:color w:val="000000"/>
          <w:sz w:val="28"/>
          <w:szCs w:val="28"/>
          <w:lang w:eastAsia="ru-RU"/>
        </w:rPr>
        <w:t>1</w:t>
      </w:r>
      <w:r w:rsidRPr="001E140D">
        <w:rPr>
          <w:rFonts w:eastAsia="Times New Roman" w:cs="Times New Roman"/>
          <w:b/>
          <w:bCs/>
          <w:color w:val="000000"/>
          <w:sz w:val="28"/>
          <w:szCs w:val="28"/>
          <w:lang w:eastAsia="ru-RU"/>
        </w:rPr>
        <w:t>.</w:t>
      </w:r>
      <w:r>
        <w:rPr>
          <w:rFonts w:eastAsia="Times New Roman" w:cs="Times New Roman"/>
          <w:color w:val="000000"/>
          <w:sz w:val="28"/>
          <w:szCs w:val="28"/>
          <w:lang w:eastAsia="ru-RU"/>
        </w:rPr>
        <w:t xml:space="preserve"> </w:t>
      </w:r>
      <w:r w:rsidR="002B489E" w:rsidRPr="0092273E">
        <w:rPr>
          <w:rFonts w:eastAsia="Times New Roman" w:cs="Times New Roman"/>
          <w:color w:val="000000"/>
          <w:sz w:val="28"/>
          <w:szCs w:val="28"/>
          <w:lang w:eastAsia="ru-RU"/>
        </w:rPr>
        <w:t>Порядок и сроки уплаты вознаграждения за предоставляемое поручительство и (или) независимую гарантию устанавливаются Фондом самостоятельно и отражаются в заключаемых договорах поручительства и (или) независимой гарантии.</w:t>
      </w:r>
    </w:p>
    <w:p w14:paraId="2202830A" w14:textId="3149E943" w:rsidR="002B489E" w:rsidRPr="00CF0254" w:rsidRDefault="00CF0254" w:rsidP="00CF0254">
      <w:pPr>
        <w:widowControl w:val="0"/>
        <w:spacing w:after="0" w:line="262" w:lineRule="auto"/>
        <w:ind w:left="-142" w:firstLine="142"/>
        <w:jc w:val="both"/>
        <w:rPr>
          <w:rFonts w:eastAsia="Times New Roman" w:cs="Times New Roman"/>
          <w:sz w:val="28"/>
          <w:szCs w:val="28"/>
          <w:lang w:eastAsia="ru-RU"/>
        </w:rPr>
      </w:pPr>
      <w:r w:rsidRPr="00CF0254">
        <w:rPr>
          <w:rFonts w:eastAsia="Times New Roman" w:cs="Times New Roman"/>
          <w:b/>
          <w:bCs/>
          <w:color w:val="000000"/>
          <w:sz w:val="28"/>
          <w:szCs w:val="28"/>
          <w:lang w:eastAsia="ru-RU"/>
        </w:rPr>
        <w:t>4.22</w:t>
      </w:r>
      <w:r>
        <w:rPr>
          <w:rFonts w:eastAsia="Times New Roman" w:cs="Times New Roman"/>
          <w:color w:val="000000"/>
          <w:sz w:val="28"/>
          <w:szCs w:val="28"/>
          <w:lang w:eastAsia="ru-RU"/>
        </w:rPr>
        <w:t xml:space="preserve">. </w:t>
      </w:r>
      <w:r w:rsidR="002B489E" w:rsidRPr="00CF0254">
        <w:rPr>
          <w:rFonts w:eastAsia="Times New Roman" w:cs="Times New Roman"/>
          <w:color w:val="000000"/>
          <w:sz w:val="28"/>
          <w:szCs w:val="28"/>
          <w:lang w:eastAsia="ru-RU"/>
        </w:rPr>
        <w:t>По мере выполнения Получателями поддержки обязательств по договору, лимит ответственности Фонда перед соответствующей Финансовой организацией по соответствующей сделке подлежит пропорциональному уменьшению, на основании ежеквартально составляемого и подписываемого Акта сверки остатка размера ответственности Фонда, который оформляется к каждому Соглашению о сотрудничестве между Фондом и Финансовой организацией с детализацией каждого из действующих договоров поручительства.</w:t>
      </w:r>
    </w:p>
    <w:p w14:paraId="21C03AD5" w14:textId="77777777" w:rsidR="00B66D01" w:rsidRPr="00B66D01" w:rsidRDefault="002B489E" w:rsidP="00B66D01">
      <w:pPr>
        <w:pStyle w:val="a4"/>
        <w:widowControl w:val="0"/>
        <w:numPr>
          <w:ilvl w:val="1"/>
          <w:numId w:val="31"/>
        </w:numPr>
        <w:tabs>
          <w:tab w:val="left" w:pos="567"/>
        </w:tabs>
        <w:spacing w:after="0" w:line="262" w:lineRule="auto"/>
        <w:ind w:left="-142" w:firstLine="0"/>
        <w:jc w:val="both"/>
        <w:rPr>
          <w:rFonts w:eastAsia="Times New Roman" w:cs="Times New Roman"/>
          <w:sz w:val="28"/>
          <w:szCs w:val="28"/>
          <w:lang w:eastAsia="ru-RU"/>
        </w:rPr>
      </w:pPr>
      <w:r w:rsidRPr="001E140D">
        <w:rPr>
          <w:rFonts w:eastAsia="Times New Roman" w:cs="Times New Roman"/>
          <w:color w:val="000000"/>
          <w:sz w:val="28"/>
          <w:szCs w:val="28"/>
          <w:lang w:eastAsia="ru-RU"/>
        </w:rPr>
        <w:t>Фонд не отвечает перед Финансовой организацией за исполнение Получателем поддержки обязательств по договору финансирования в части уплаты процентов за пользование кредитом (займом), процентов за пользование чужими денежными средствами (ст. 395 ГК РФ), неустойки (штрафа, пени), возмещения судебных издержек по взысканию долга и других убытков, вызванных неисполнением (ненадлежащим исполнением) Получателем поддержки своих обязательств перед Финансовой организацией, если иное не предусмотрено Паспортом финансового продукта и/или решением уполномоченного органа Фонда по конкретной сделке.</w:t>
      </w:r>
    </w:p>
    <w:p w14:paraId="657B0E37" w14:textId="77777777" w:rsidR="00B66D01" w:rsidRPr="00B66D01" w:rsidRDefault="002B489E" w:rsidP="00B66D01">
      <w:pPr>
        <w:pStyle w:val="a4"/>
        <w:widowControl w:val="0"/>
        <w:numPr>
          <w:ilvl w:val="1"/>
          <w:numId w:val="31"/>
        </w:numPr>
        <w:tabs>
          <w:tab w:val="left" w:pos="567"/>
        </w:tabs>
        <w:spacing w:after="0" w:line="262" w:lineRule="auto"/>
        <w:ind w:left="-142" w:firstLine="0"/>
        <w:jc w:val="both"/>
        <w:rPr>
          <w:rFonts w:eastAsia="Times New Roman" w:cs="Times New Roman"/>
          <w:sz w:val="28"/>
          <w:szCs w:val="28"/>
          <w:lang w:eastAsia="ru-RU"/>
        </w:rPr>
      </w:pPr>
      <w:r w:rsidRPr="00B66D01">
        <w:rPr>
          <w:rFonts w:eastAsia="Times New Roman" w:cs="Times New Roman"/>
          <w:color w:val="000000"/>
          <w:sz w:val="28"/>
          <w:szCs w:val="28"/>
          <w:lang w:eastAsia="ru-RU"/>
        </w:rPr>
        <w:t>Полный перечень Финансовых услуг (продуктов) Фонда отражен на Сайте.</w:t>
      </w:r>
    </w:p>
    <w:p w14:paraId="4371017C" w14:textId="2CC039ED" w:rsidR="002B489E" w:rsidRPr="00B66D01" w:rsidRDefault="002B489E" w:rsidP="00B66D01">
      <w:pPr>
        <w:pStyle w:val="a4"/>
        <w:widowControl w:val="0"/>
        <w:numPr>
          <w:ilvl w:val="1"/>
          <w:numId w:val="31"/>
        </w:numPr>
        <w:tabs>
          <w:tab w:val="left" w:pos="567"/>
        </w:tabs>
        <w:spacing w:after="0" w:line="262" w:lineRule="auto"/>
        <w:ind w:left="-142" w:firstLine="0"/>
        <w:jc w:val="both"/>
        <w:rPr>
          <w:rFonts w:eastAsia="Times New Roman" w:cs="Times New Roman"/>
          <w:sz w:val="28"/>
          <w:szCs w:val="28"/>
          <w:lang w:eastAsia="ru-RU"/>
        </w:rPr>
      </w:pPr>
      <w:r w:rsidRPr="00B66D01">
        <w:rPr>
          <w:rFonts w:eastAsia="Times New Roman" w:cs="Times New Roman"/>
          <w:color w:val="000000"/>
          <w:sz w:val="28"/>
          <w:szCs w:val="28"/>
          <w:lang w:eastAsia="ru-RU"/>
        </w:rPr>
        <w:t>Сделка по оказанию Финансовой услуги считается стандартной, если при ее оказании и последующем сопровождении со стороны Фонда, Получателя поддержки и иных Участников сделки одновременно выполняются следующие требования:</w:t>
      </w:r>
    </w:p>
    <w:p w14:paraId="6152BDDF" w14:textId="1ABDFC1E" w:rsidR="002B489E" w:rsidRPr="00337CA3" w:rsidRDefault="002B489E" w:rsidP="00337CA3">
      <w:pPr>
        <w:pStyle w:val="a4"/>
        <w:widowControl w:val="0"/>
        <w:numPr>
          <w:ilvl w:val="0"/>
          <w:numId w:val="25"/>
        </w:numPr>
        <w:spacing w:after="0" w:line="240" w:lineRule="auto"/>
        <w:ind w:left="426"/>
        <w:jc w:val="both"/>
        <w:rPr>
          <w:rFonts w:eastAsia="Times New Roman" w:cs="Times New Roman"/>
          <w:sz w:val="28"/>
          <w:szCs w:val="28"/>
          <w:lang w:eastAsia="ru-RU"/>
        </w:rPr>
      </w:pPr>
      <w:r w:rsidRPr="00337CA3">
        <w:rPr>
          <w:rFonts w:eastAsia="Times New Roman" w:cs="Times New Roman"/>
          <w:color w:val="000000"/>
          <w:sz w:val="28"/>
          <w:szCs w:val="28"/>
          <w:lang w:eastAsia="ru-RU"/>
        </w:rPr>
        <w:t>условия Финансовой сделки полностью совпадают с требованиями соответствующего Паспорта ФП, в рамках которого она заключается;</w:t>
      </w:r>
    </w:p>
    <w:p w14:paraId="604ADF8C" w14:textId="44FE3C75" w:rsidR="002B489E" w:rsidRPr="00337CA3" w:rsidRDefault="002B489E" w:rsidP="00337CA3">
      <w:pPr>
        <w:pStyle w:val="a4"/>
        <w:widowControl w:val="0"/>
        <w:numPr>
          <w:ilvl w:val="0"/>
          <w:numId w:val="25"/>
        </w:numPr>
        <w:spacing w:after="0" w:line="221" w:lineRule="auto"/>
        <w:ind w:left="426"/>
        <w:jc w:val="both"/>
        <w:rPr>
          <w:rFonts w:eastAsia="Times New Roman" w:cs="Times New Roman"/>
          <w:sz w:val="28"/>
          <w:szCs w:val="28"/>
          <w:lang w:eastAsia="ru-RU"/>
        </w:rPr>
      </w:pPr>
      <w:r w:rsidRPr="00337CA3">
        <w:rPr>
          <w:rFonts w:eastAsia="Times New Roman" w:cs="Times New Roman"/>
          <w:color w:val="000000"/>
          <w:sz w:val="28"/>
          <w:szCs w:val="28"/>
          <w:lang w:eastAsia="ru-RU"/>
        </w:rPr>
        <w:t>Получатель поддержки и другие Участники сделки, полностью соответствуют</w:t>
      </w:r>
      <w:r w:rsidR="00337CA3">
        <w:rPr>
          <w:rFonts w:eastAsia="Times New Roman" w:cs="Times New Roman"/>
          <w:color w:val="000000"/>
          <w:sz w:val="28"/>
          <w:szCs w:val="28"/>
          <w:lang w:eastAsia="ru-RU"/>
        </w:rPr>
        <w:t xml:space="preserve"> </w:t>
      </w:r>
      <w:r w:rsidRPr="00337CA3">
        <w:rPr>
          <w:rFonts w:eastAsia="Times New Roman" w:cs="Times New Roman"/>
          <w:color w:val="000000"/>
          <w:sz w:val="28"/>
          <w:szCs w:val="28"/>
          <w:lang w:eastAsia="ru-RU"/>
        </w:rPr>
        <w:t>требованиям п. 4.1 - 4.</w:t>
      </w:r>
      <w:r w:rsidR="00563837" w:rsidRPr="00337CA3">
        <w:rPr>
          <w:rFonts w:eastAsia="Times New Roman" w:cs="Times New Roman"/>
          <w:color w:val="000000"/>
          <w:sz w:val="28"/>
          <w:szCs w:val="28"/>
          <w:lang w:eastAsia="ru-RU"/>
        </w:rPr>
        <w:t>2</w:t>
      </w:r>
      <w:r w:rsidRPr="00337CA3">
        <w:rPr>
          <w:rFonts w:eastAsia="Times New Roman" w:cs="Times New Roman"/>
          <w:color w:val="000000"/>
          <w:sz w:val="28"/>
          <w:szCs w:val="28"/>
          <w:lang w:eastAsia="ru-RU"/>
        </w:rPr>
        <w:t xml:space="preserve"> Правил;</w:t>
      </w:r>
    </w:p>
    <w:p w14:paraId="336EF91E" w14:textId="0E2D8C34" w:rsidR="002B489E" w:rsidRPr="00337CA3" w:rsidRDefault="002B489E" w:rsidP="00337CA3">
      <w:pPr>
        <w:pStyle w:val="a4"/>
        <w:widowControl w:val="0"/>
        <w:numPr>
          <w:ilvl w:val="0"/>
          <w:numId w:val="24"/>
        </w:numPr>
        <w:tabs>
          <w:tab w:val="left" w:pos="872"/>
        </w:tabs>
        <w:spacing w:after="0" w:line="221" w:lineRule="auto"/>
        <w:ind w:left="426"/>
        <w:jc w:val="both"/>
        <w:rPr>
          <w:rFonts w:eastAsia="Times New Roman" w:cs="Times New Roman"/>
          <w:sz w:val="28"/>
          <w:szCs w:val="28"/>
          <w:lang w:eastAsia="ru-RU"/>
        </w:rPr>
      </w:pPr>
      <w:r w:rsidRPr="00337CA3">
        <w:rPr>
          <w:rFonts w:eastAsia="Times New Roman" w:cs="Times New Roman"/>
          <w:color w:val="000000"/>
          <w:sz w:val="28"/>
          <w:szCs w:val="28"/>
          <w:lang w:eastAsia="ru-RU"/>
        </w:rPr>
        <w:t>отсутствуют стоп-факторы, указанные в п. 4.</w:t>
      </w:r>
      <w:r w:rsidR="00B66D01">
        <w:rPr>
          <w:rFonts w:eastAsia="Times New Roman" w:cs="Times New Roman"/>
          <w:color w:val="000000"/>
          <w:sz w:val="28"/>
          <w:szCs w:val="28"/>
          <w:lang w:eastAsia="ru-RU"/>
        </w:rPr>
        <w:t>6</w:t>
      </w:r>
      <w:r w:rsidRPr="00337CA3">
        <w:rPr>
          <w:rFonts w:eastAsia="Times New Roman" w:cs="Times New Roman"/>
          <w:color w:val="000000"/>
          <w:sz w:val="28"/>
          <w:szCs w:val="28"/>
          <w:lang w:eastAsia="ru-RU"/>
        </w:rPr>
        <w:t xml:space="preserve"> Правил.</w:t>
      </w:r>
    </w:p>
    <w:p w14:paraId="4357C605" w14:textId="1C77397A" w:rsidR="002B489E" w:rsidRPr="001C6D66" w:rsidRDefault="00CF0254" w:rsidP="001C6D66">
      <w:pPr>
        <w:pStyle w:val="a4"/>
        <w:widowControl w:val="0"/>
        <w:numPr>
          <w:ilvl w:val="1"/>
          <w:numId w:val="31"/>
        </w:numPr>
        <w:tabs>
          <w:tab w:val="left" w:pos="567"/>
        </w:tabs>
        <w:spacing w:after="0" w:line="262" w:lineRule="auto"/>
        <w:ind w:left="0" w:firstLine="0"/>
        <w:jc w:val="both"/>
        <w:rPr>
          <w:rFonts w:eastAsia="Times New Roman" w:cs="Times New Roman"/>
          <w:sz w:val="28"/>
          <w:szCs w:val="28"/>
          <w:lang w:eastAsia="ru-RU"/>
        </w:rPr>
      </w:pPr>
      <w:r>
        <w:rPr>
          <w:rFonts w:eastAsia="Times New Roman" w:cs="Times New Roman"/>
          <w:color w:val="000000"/>
          <w:sz w:val="28"/>
          <w:szCs w:val="28"/>
          <w:lang w:eastAsia="ru-RU"/>
        </w:rPr>
        <w:t xml:space="preserve"> </w:t>
      </w:r>
      <w:r w:rsidR="002B489E" w:rsidRPr="001C6D66">
        <w:rPr>
          <w:rFonts w:eastAsia="Times New Roman" w:cs="Times New Roman"/>
          <w:color w:val="000000"/>
          <w:sz w:val="28"/>
          <w:szCs w:val="28"/>
          <w:lang w:eastAsia="ru-RU"/>
        </w:rPr>
        <w:t>Заявки Финансовых организаций и\или потенциальных Получателей поддержки рассматриваются и по ним принимаются соответствующие решения УО в рамках предоставленных им полномочий в соответствии с положениями Устава</w:t>
      </w:r>
      <w:r w:rsidR="0039272B" w:rsidRPr="001C6D66">
        <w:rPr>
          <w:rFonts w:eastAsia="Times New Roman" w:cs="Times New Roman"/>
          <w:color w:val="000000"/>
          <w:sz w:val="28"/>
          <w:szCs w:val="28"/>
          <w:lang w:eastAsia="ru-RU"/>
        </w:rPr>
        <w:t>, правил</w:t>
      </w:r>
      <w:r w:rsidR="002B489E" w:rsidRPr="001C6D66">
        <w:rPr>
          <w:rFonts w:eastAsia="Times New Roman" w:cs="Times New Roman"/>
          <w:color w:val="000000"/>
          <w:sz w:val="28"/>
          <w:szCs w:val="28"/>
          <w:lang w:eastAsia="ru-RU"/>
        </w:rPr>
        <w:t xml:space="preserve"> и иных локальных нормативных актов Фонда, в том числе:</w:t>
      </w:r>
    </w:p>
    <w:p w14:paraId="19548AA8" w14:textId="77777777" w:rsidR="002B489E" w:rsidRPr="0041439B" w:rsidRDefault="002B489E" w:rsidP="001C6D66">
      <w:pPr>
        <w:pStyle w:val="a4"/>
        <w:widowControl w:val="0"/>
        <w:numPr>
          <w:ilvl w:val="0"/>
          <w:numId w:val="24"/>
        </w:numPr>
        <w:tabs>
          <w:tab w:val="left" w:pos="426"/>
        </w:tabs>
        <w:spacing w:after="0" w:line="240" w:lineRule="auto"/>
        <w:ind w:left="142" w:firstLine="0"/>
        <w:jc w:val="both"/>
        <w:rPr>
          <w:rFonts w:eastAsia="Times New Roman" w:cs="Times New Roman"/>
          <w:sz w:val="28"/>
          <w:szCs w:val="28"/>
          <w:lang w:eastAsia="ru-RU"/>
        </w:rPr>
      </w:pPr>
      <w:r w:rsidRPr="0041439B">
        <w:rPr>
          <w:rFonts w:eastAsia="Times New Roman" w:cs="Times New Roman"/>
          <w:color w:val="000000"/>
          <w:sz w:val="28"/>
          <w:szCs w:val="28"/>
          <w:lang w:eastAsia="ru-RU"/>
        </w:rPr>
        <w:t>Заявки в сумме до 5 000 000 (Пять миллионов) рублей включительно, рассматриваются Управляющим Фонда;</w:t>
      </w:r>
    </w:p>
    <w:p w14:paraId="5B580487" w14:textId="77777777" w:rsidR="002B489E" w:rsidRPr="0041439B" w:rsidRDefault="002B489E" w:rsidP="00364214">
      <w:pPr>
        <w:pStyle w:val="a4"/>
        <w:widowControl w:val="0"/>
        <w:numPr>
          <w:ilvl w:val="0"/>
          <w:numId w:val="24"/>
        </w:numPr>
        <w:tabs>
          <w:tab w:val="left" w:pos="426"/>
        </w:tabs>
        <w:spacing w:after="0" w:line="240" w:lineRule="auto"/>
        <w:ind w:left="142" w:firstLine="0"/>
        <w:jc w:val="both"/>
        <w:rPr>
          <w:rFonts w:eastAsia="Times New Roman" w:cs="Times New Roman"/>
          <w:sz w:val="28"/>
          <w:szCs w:val="28"/>
          <w:lang w:eastAsia="ru-RU"/>
        </w:rPr>
      </w:pPr>
      <w:r w:rsidRPr="0041439B">
        <w:rPr>
          <w:rFonts w:eastAsia="Times New Roman" w:cs="Times New Roman"/>
          <w:color w:val="000000"/>
          <w:sz w:val="28"/>
          <w:szCs w:val="28"/>
          <w:lang w:eastAsia="ru-RU"/>
        </w:rPr>
        <w:t>Заявки в сумме более 5 000 000 (Пять миллионов) рублей рассматриваются Советом Фонда.</w:t>
      </w:r>
    </w:p>
    <w:p w14:paraId="5AB2A368" w14:textId="12D5B1B2" w:rsidR="002B489E" w:rsidRPr="001C6D66" w:rsidRDefault="002B489E" w:rsidP="00364214">
      <w:pPr>
        <w:keepNext/>
        <w:keepLines/>
        <w:widowControl w:val="0"/>
        <w:numPr>
          <w:ilvl w:val="1"/>
          <w:numId w:val="31"/>
        </w:numPr>
        <w:tabs>
          <w:tab w:val="left" w:pos="1430"/>
        </w:tabs>
        <w:spacing w:after="0" w:line="264" w:lineRule="auto"/>
        <w:jc w:val="both"/>
        <w:outlineLvl w:val="0"/>
        <w:rPr>
          <w:rFonts w:eastAsia="Times New Roman" w:cs="Times New Roman"/>
          <w:sz w:val="28"/>
          <w:szCs w:val="28"/>
          <w:lang w:eastAsia="ru-RU"/>
        </w:rPr>
      </w:pPr>
      <w:bookmarkStart w:id="9" w:name="bookmark11"/>
      <w:r w:rsidRPr="001C6D66">
        <w:rPr>
          <w:rFonts w:eastAsia="Times New Roman" w:cs="Times New Roman"/>
          <w:color w:val="000000"/>
          <w:sz w:val="28"/>
          <w:szCs w:val="28"/>
          <w:lang w:eastAsia="ru-RU"/>
        </w:rPr>
        <w:t>Порядок расчета и уплаты вознаграждения за поручительства</w:t>
      </w:r>
      <w:bookmarkEnd w:id="9"/>
    </w:p>
    <w:p w14:paraId="04E71D44" w14:textId="77777777" w:rsidR="001C6D66" w:rsidRPr="001C6D66" w:rsidRDefault="002B489E" w:rsidP="001C6D66">
      <w:pPr>
        <w:pStyle w:val="a4"/>
        <w:widowControl w:val="0"/>
        <w:numPr>
          <w:ilvl w:val="2"/>
          <w:numId w:val="31"/>
        </w:numPr>
        <w:spacing w:after="0" w:line="264" w:lineRule="auto"/>
        <w:ind w:left="-142" w:firstLine="142"/>
        <w:jc w:val="both"/>
        <w:rPr>
          <w:rFonts w:eastAsia="Times New Roman" w:cs="Times New Roman"/>
          <w:sz w:val="28"/>
          <w:szCs w:val="28"/>
          <w:lang w:eastAsia="ru-RU"/>
        </w:rPr>
      </w:pPr>
      <w:r w:rsidRPr="001C6D66">
        <w:rPr>
          <w:rFonts w:eastAsia="Times New Roman" w:cs="Times New Roman"/>
          <w:color w:val="000000"/>
          <w:sz w:val="28"/>
          <w:szCs w:val="28"/>
          <w:lang w:eastAsia="ru-RU"/>
        </w:rPr>
        <w:t>Размер вознаграждения за поручительство Фонда зависит от вида экономической</w:t>
      </w:r>
      <w:r w:rsidR="001C6D66">
        <w:rPr>
          <w:rFonts w:eastAsia="Times New Roman" w:cs="Times New Roman"/>
          <w:color w:val="000000"/>
          <w:sz w:val="28"/>
          <w:szCs w:val="28"/>
          <w:lang w:eastAsia="ru-RU"/>
        </w:rPr>
        <w:t xml:space="preserve"> </w:t>
      </w:r>
      <w:r w:rsidRPr="001C6D66">
        <w:rPr>
          <w:rFonts w:eastAsia="Times New Roman" w:cs="Times New Roman"/>
          <w:color w:val="000000"/>
          <w:sz w:val="28"/>
          <w:szCs w:val="28"/>
          <w:lang w:eastAsia="ru-RU"/>
        </w:rPr>
        <w:t xml:space="preserve">деятельности и цели кредитования (полное описание содержится в </w:t>
      </w:r>
      <w:r w:rsidRPr="001C6D66">
        <w:rPr>
          <w:rFonts w:eastAsia="Times New Roman" w:cs="Times New Roman"/>
          <w:color w:val="000000"/>
          <w:sz w:val="28"/>
          <w:szCs w:val="28"/>
          <w:lang w:eastAsia="ru-RU"/>
        </w:rPr>
        <w:lastRenderedPageBreak/>
        <w:t>Паспорте финансового продукта).</w:t>
      </w:r>
    </w:p>
    <w:p w14:paraId="4787554E" w14:textId="438949F5" w:rsidR="00807E3A" w:rsidRPr="001C6D66" w:rsidRDefault="002B489E" w:rsidP="001C6D66">
      <w:pPr>
        <w:pStyle w:val="a4"/>
        <w:widowControl w:val="0"/>
        <w:numPr>
          <w:ilvl w:val="2"/>
          <w:numId w:val="31"/>
        </w:numPr>
        <w:spacing w:after="0" w:line="264" w:lineRule="auto"/>
        <w:ind w:left="-142" w:firstLine="142"/>
        <w:jc w:val="both"/>
        <w:rPr>
          <w:rFonts w:eastAsia="Times New Roman" w:cs="Times New Roman"/>
          <w:sz w:val="28"/>
          <w:szCs w:val="28"/>
          <w:lang w:eastAsia="ru-RU"/>
        </w:rPr>
      </w:pPr>
      <w:r w:rsidRPr="001C6D66">
        <w:rPr>
          <w:rFonts w:eastAsia="Times New Roman" w:cs="Times New Roman"/>
          <w:color w:val="000000"/>
          <w:sz w:val="28"/>
          <w:szCs w:val="28"/>
          <w:lang w:eastAsia="ru-RU"/>
        </w:rPr>
        <w:t>Вознаграждение Фонда за предоставление поручительства рассчитывается по следующей формуле:</w:t>
      </w:r>
    </w:p>
    <w:p w14:paraId="5E0D412F" w14:textId="2AF24E15" w:rsidR="00807E3A" w:rsidRPr="0092273E" w:rsidRDefault="00807E3A" w:rsidP="00DA5376">
      <w:pPr>
        <w:widowControl w:val="0"/>
        <w:spacing w:after="0" w:line="264" w:lineRule="auto"/>
        <w:ind w:left="993"/>
        <w:jc w:val="both"/>
        <w:rPr>
          <w:rFonts w:eastAsia="Times New Roman" w:cs="Times New Roman"/>
          <w:sz w:val="28"/>
          <w:szCs w:val="28"/>
          <w:u w:val="single"/>
          <w:lang w:eastAsia="ru-RU"/>
        </w:rPr>
      </w:pPr>
      <w:r w:rsidRPr="0092273E">
        <w:rPr>
          <w:rFonts w:eastAsia="Times New Roman" w:cs="Times New Roman"/>
          <w:color w:val="000000"/>
          <w:sz w:val="28"/>
          <w:szCs w:val="28"/>
          <w:lang w:eastAsia="ru-RU"/>
        </w:rPr>
        <w:tab/>
      </w:r>
      <w:r w:rsidRPr="0092273E">
        <w:rPr>
          <w:rFonts w:eastAsia="Times New Roman" w:cs="Times New Roman"/>
          <w:color w:val="000000"/>
          <w:sz w:val="28"/>
          <w:szCs w:val="28"/>
          <w:lang w:eastAsia="ru-RU"/>
        </w:rPr>
        <w:tab/>
      </w:r>
      <w:r w:rsidRPr="0092273E">
        <w:rPr>
          <w:rFonts w:eastAsia="Times New Roman" w:cs="Times New Roman"/>
          <w:color w:val="000000"/>
          <w:sz w:val="28"/>
          <w:szCs w:val="28"/>
          <w:lang w:eastAsia="ru-RU"/>
        </w:rPr>
        <w:tab/>
      </w:r>
      <w:r w:rsidRPr="0092273E">
        <w:rPr>
          <w:rFonts w:eastAsia="Times New Roman" w:cs="Times New Roman"/>
          <w:color w:val="000000"/>
          <w:sz w:val="28"/>
          <w:szCs w:val="28"/>
          <w:u w:val="single"/>
          <w:lang w:eastAsia="ru-RU"/>
        </w:rPr>
        <w:t>В=</w:t>
      </w:r>
      <w:r w:rsidRPr="0092273E">
        <w:rPr>
          <w:rFonts w:eastAsia="Times New Roman" w:cs="Times New Roman"/>
          <w:color w:val="000000"/>
          <w:sz w:val="28"/>
          <w:szCs w:val="28"/>
          <w:u w:val="single"/>
          <w:lang w:eastAsia="ru-RU"/>
        </w:rPr>
        <w:tab/>
      </w:r>
      <w:r w:rsidRPr="0092273E">
        <w:rPr>
          <w:rFonts w:eastAsia="Times New Roman" w:cs="Times New Roman"/>
          <w:color w:val="000000"/>
          <w:sz w:val="28"/>
          <w:szCs w:val="28"/>
          <w:u w:val="single"/>
          <w:lang w:eastAsia="ru-RU"/>
        </w:rPr>
        <w:tab/>
        <w:t>(</w:t>
      </w:r>
      <w:proofErr w:type="spellStart"/>
      <w:r w:rsidRPr="0092273E">
        <w:rPr>
          <w:rFonts w:eastAsia="Times New Roman" w:cs="Times New Roman"/>
          <w:color w:val="000000"/>
          <w:sz w:val="28"/>
          <w:szCs w:val="28"/>
          <w:u w:val="single"/>
          <w:lang w:eastAsia="ru-RU"/>
        </w:rPr>
        <w:t>Сп</w:t>
      </w:r>
      <w:proofErr w:type="spellEnd"/>
      <w:r w:rsidRPr="0092273E">
        <w:rPr>
          <w:rFonts w:eastAsia="Times New Roman" w:cs="Times New Roman"/>
          <w:color w:val="000000"/>
          <w:sz w:val="28"/>
          <w:szCs w:val="28"/>
          <w:u w:val="single"/>
          <w:lang w:eastAsia="ru-RU"/>
        </w:rPr>
        <w:t xml:space="preserve"> х </w:t>
      </w:r>
      <w:proofErr w:type="spellStart"/>
      <w:r w:rsidRPr="0092273E">
        <w:rPr>
          <w:rFonts w:eastAsia="Times New Roman" w:cs="Times New Roman"/>
          <w:color w:val="000000"/>
          <w:sz w:val="28"/>
          <w:szCs w:val="28"/>
          <w:u w:val="single"/>
          <w:lang w:eastAsia="ru-RU"/>
        </w:rPr>
        <w:t>Св</w:t>
      </w:r>
      <w:proofErr w:type="spellEnd"/>
      <w:r w:rsidRPr="0092273E">
        <w:rPr>
          <w:rFonts w:eastAsia="Times New Roman" w:cs="Times New Roman"/>
          <w:color w:val="000000"/>
          <w:sz w:val="28"/>
          <w:szCs w:val="28"/>
          <w:u w:val="single"/>
          <w:lang w:eastAsia="ru-RU"/>
        </w:rPr>
        <w:t>)</w:t>
      </w:r>
      <w:r w:rsidRPr="0092273E">
        <w:rPr>
          <w:rFonts w:eastAsia="Times New Roman" w:cs="Times New Roman"/>
          <w:color w:val="000000"/>
          <w:sz w:val="28"/>
          <w:szCs w:val="28"/>
          <w:u w:val="single"/>
          <w:lang w:eastAsia="ru-RU"/>
        </w:rPr>
        <w:tab/>
      </w:r>
      <w:r w:rsidRPr="0092273E">
        <w:rPr>
          <w:rFonts w:eastAsia="Times New Roman" w:cs="Times New Roman"/>
          <w:color w:val="000000"/>
          <w:sz w:val="28"/>
          <w:szCs w:val="28"/>
          <w:u w:val="single"/>
          <w:lang w:eastAsia="ru-RU"/>
        </w:rPr>
        <w:tab/>
        <w:t xml:space="preserve">Х </w:t>
      </w:r>
      <w:proofErr w:type="spellStart"/>
      <w:r w:rsidRPr="0092273E">
        <w:rPr>
          <w:rFonts w:eastAsia="Times New Roman" w:cs="Times New Roman"/>
          <w:color w:val="000000"/>
          <w:sz w:val="28"/>
          <w:szCs w:val="28"/>
          <w:u w:val="single"/>
          <w:lang w:eastAsia="ru-RU"/>
        </w:rPr>
        <w:t>Сп</w:t>
      </w:r>
      <w:proofErr w:type="spellEnd"/>
    </w:p>
    <w:p w14:paraId="152249B8" w14:textId="021C002F" w:rsidR="00807E3A" w:rsidRPr="0092273E" w:rsidRDefault="00807E3A" w:rsidP="00807E3A">
      <w:pPr>
        <w:widowControl w:val="0"/>
        <w:tabs>
          <w:tab w:val="left" w:pos="1430"/>
        </w:tabs>
        <w:spacing w:after="0" w:line="264" w:lineRule="auto"/>
        <w:ind w:left="620"/>
        <w:jc w:val="both"/>
        <w:rPr>
          <w:rFonts w:eastAsia="Times New Roman" w:cs="Times New Roman"/>
          <w:sz w:val="28"/>
          <w:szCs w:val="28"/>
          <w:lang w:eastAsia="ru-RU"/>
        </w:rPr>
      </w:pPr>
      <w:r w:rsidRPr="0092273E">
        <w:rPr>
          <w:rFonts w:eastAsia="Times New Roman" w:cs="Times New Roman"/>
          <w:color w:val="000000"/>
          <w:sz w:val="28"/>
          <w:szCs w:val="28"/>
          <w:lang w:eastAsia="ru-RU"/>
        </w:rPr>
        <w:tab/>
      </w:r>
      <w:r w:rsidRPr="0092273E">
        <w:rPr>
          <w:rFonts w:eastAsia="Times New Roman" w:cs="Times New Roman"/>
          <w:color w:val="000000"/>
          <w:sz w:val="28"/>
          <w:szCs w:val="28"/>
          <w:lang w:eastAsia="ru-RU"/>
        </w:rPr>
        <w:tab/>
      </w:r>
      <w:r w:rsidRPr="0092273E">
        <w:rPr>
          <w:rFonts w:eastAsia="Times New Roman" w:cs="Times New Roman"/>
          <w:color w:val="000000"/>
          <w:sz w:val="28"/>
          <w:szCs w:val="28"/>
          <w:lang w:eastAsia="ru-RU"/>
        </w:rPr>
        <w:tab/>
        <w:t>(365 или 366 дней, соответственно)</w:t>
      </w:r>
    </w:p>
    <w:p w14:paraId="518044CC" w14:textId="2CAA4C54" w:rsidR="002B489E" w:rsidRPr="0092273E" w:rsidRDefault="00807E3A" w:rsidP="00807E3A">
      <w:pPr>
        <w:widowControl w:val="0"/>
        <w:tabs>
          <w:tab w:val="left" w:pos="1403"/>
        </w:tabs>
        <w:spacing w:after="0" w:line="264" w:lineRule="auto"/>
        <w:jc w:val="both"/>
        <w:rPr>
          <w:rFonts w:eastAsia="Times New Roman" w:cs="Times New Roman"/>
          <w:sz w:val="28"/>
          <w:szCs w:val="28"/>
          <w:lang w:eastAsia="ru-RU"/>
        </w:rPr>
      </w:pPr>
      <w:r w:rsidRPr="0092273E">
        <w:rPr>
          <w:rFonts w:eastAsia="Times New Roman" w:cs="Times New Roman"/>
          <w:color w:val="000000"/>
          <w:sz w:val="28"/>
          <w:szCs w:val="28"/>
          <w:lang w:eastAsia="ru-RU"/>
        </w:rPr>
        <w:t xml:space="preserve">где, В – сумма вознаграждения за предоставляемое поручительство, </w:t>
      </w:r>
      <w:proofErr w:type="spellStart"/>
      <w:r w:rsidRPr="0092273E">
        <w:rPr>
          <w:rFonts w:eastAsia="Times New Roman" w:cs="Times New Roman"/>
          <w:color w:val="000000"/>
          <w:sz w:val="28"/>
          <w:szCs w:val="28"/>
          <w:lang w:eastAsia="ru-RU"/>
        </w:rPr>
        <w:t>Сп</w:t>
      </w:r>
      <w:proofErr w:type="spellEnd"/>
      <w:r w:rsidRPr="0092273E">
        <w:rPr>
          <w:rFonts w:eastAsia="Times New Roman" w:cs="Times New Roman"/>
          <w:color w:val="000000"/>
          <w:sz w:val="28"/>
          <w:szCs w:val="28"/>
          <w:lang w:eastAsia="ru-RU"/>
        </w:rPr>
        <w:t xml:space="preserve"> – сумма поручительства, </w:t>
      </w:r>
      <w:proofErr w:type="spellStart"/>
      <w:r w:rsidRPr="0092273E">
        <w:rPr>
          <w:rFonts w:eastAsia="Times New Roman" w:cs="Times New Roman"/>
          <w:color w:val="000000"/>
          <w:sz w:val="28"/>
          <w:szCs w:val="28"/>
          <w:lang w:eastAsia="ru-RU"/>
        </w:rPr>
        <w:t>Св</w:t>
      </w:r>
      <w:proofErr w:type="spellEnd"/>
      <w:r w:rsidRPr="0092273E">
        <w:rPr>
          <w:rFonts w:eastAsia="Times New Roman" w:cs="Times New Roman"/>
          <w:color w:val="000000"/>
          <w:sz w:val="28"/>
          <w:szCs w:val="28"/>
          <w:lang w:eastAsia="ru-RU"/>
        </w:rPr>
        <w:t xml:space="preserve"> – ставка вознаграждения, </w:t>
      </w:r>
      <w:proofErr w:type="spellStart"/>
      <w:r w:rsidRPr="0092273E">
        <w:rPr>
          <w:rFonts w:eastAsia="Times New Roman" w:cs="Times New Roman"/>
          <w:color w:val="000000"/>
          <w:sz w:val="28"/>
          <w:szCs w:val="28"/>
          <w:lang w:eastAsia="ru-RU"/>
        </w:rPr>
        <w:t>Сп</w:t>
      </w:r>
      <w:proofErr w:type="spellEnd"/>
      <w:r w:rsidRPr="0092273E">
        <w:rPr>
          <w:rFonts w:eastAsia="Times New Roman" w:cs="Times New Roman"/>
          <w:color w:val="000000"/>
          <w:sz w:val="28"/>
          <w:szCs w:val="28"/>
          <w:lang w:eastAsia="ru-RU"/>
        </w:rPr>
        <w:t xml:space="preserve"> – срок запрашиваемого поручительства. </w:t>
      </w:r>
      <w:r w:rsidR="002B489E" w:rsidRPr="0092273E">
        <w:rPr>
          <w:rFonts w:eastAsia="Times New Roman" w:cs="Times New Roman"/>
          <w:color w:val="000000"/>
          <w:sz w:val="28"/>
          <w:szCs w:val="28"/>
          <w:lang w:eastAsia="ru-RU"/>
        </w:rPr>
        <w:t>Порядок и сроки уплаты вознаграждения Фонда устанавливаются Договором поручительства.</w:t>
      </w:r>
    </w:p>
    <w:p w14:paraId="349854C3" w14:textId="22F08B71" w:rsidR="00CD4344" w:rsidRPr="001C6D66" w:rsidRDefault="002B489E" w:rsidP="001C6D66">
      <w:pPr>
        <w:pStyle w:val="a4"/>
        <w:widowControl w:val="0"/>
        <w:numPr>
          <w:ilvl w:val="2"/>
          <w:numId w:val="31"/>
        </w:numPr>
        <w:spacing w:after="0" w:line="264" w:lineRule="auto"/>
        <w:ind w:left="0" w:firstLine="0"/>
        <w:jc w:val="both"/>
        <w:rPr>
          <w:rFonts w:eastAsia="Times New Roman" w:cs="Times New Roman"/>
          <w:sz w:val="28"/>
          <w:szCs w:val="28"/>
          <w:lang w:eastAsia="ru-RU"/>
        </w:rPr>
      </w:pPr>
      <w:r w:rsidRPr="001C6D66">
        <w:rPr>
          <w:rFonts w:eastAsia="Times New Roman" w:cs="Times New Roman"/>
          <w:color w:val="000000"/>
          <w:sz w:val="28"/>
          <w:szCs w:val="28"/>
          <w:lang w:eastAsia="ru-RU"/>
        </w:rPr>
        <w:t>В случае пролонгации Договора поручительства/изменения размера поручительства, вознаграждение за новое поручительство уплачивается Заемщиком за весь новый период, исходя из размера нового поручительства, в течение 3 (трех) рабочих дней с даты подписания дополнительного соглашения к Договору поручительства.</w:t>
      </w:r>
    </w:p>
    <w:p w14:paraId="7B4703B3" w14:textId="0A9E3D0E" w:rsidR="00CD4344" w:rsidRPr="001C6D66" w:rsidRDefault="002B489E" w:rsidP="001C6D66">
      <w:pPr>
        <w:pStyle w:val="a4"/>
        <w:widowControl w:val="0"/>
        <w:numPr>
          <w:ilvl w:val="2"/>
          <w:numId w:val="31"/>
        </w:numPr>
        <w:spacing w:after="0" w:line="264" w:lineRule="auto"/>
        <w:ind w:left="0" w:firstLine="0"/>
        <w:jc w:val="both"/>
        <w:rPr>
          <w:rFonts w:eastAsia="Times New Roman" w:cs="Times New Roman"/>
          <w:sz w:val="28"/>
          <w:szCs w:val="28"/>
          <w:lang w:eastAsia="ru-RU"/>
        </w:rPr>
      </w:pPr>
      <w:r w:rsidRPr="001C6D66">
        <w:rPr>
          <w:rFonts w:eastAsia="Times New Roman" w:cs="Times New Roman"/>
          <w:color w:val="000000"/>
          <w:sz w:val="28"/>
          <w:szCs w:val="28"/>
          <w:lang w:eastAsia="ru-RU"/>
        </w:rPr>
        <w:t>Вознаграждение, уплаченное Заемщиком Фонду за предоставление поручительства, не возвращается</w:t>
      </w:r>
      <w:r w:rsidR="00CD4344" w:rsidRPr="001C6D66">
        <w:rPr>
          <w:rFonts w:eastAsia="Times New Roman" w:cs="Times New Roman"/>
          <w:color w:val="000000"/>
          <w:sz w:val="28"/>
          <w:szCs w:val="28"/>
          <w:lang w:eastAsia="ru-RU"/>
        </w:rPr>
        <w:t>.</w:t>
      </w:r>
    </w:p>
    <w:p w14:paraId="741C4FF2" w14:textId="77777777" w:rsidR="002B489E" w:rsidRPr="0092273E" w:rsidRDefault="002B489E" w:rsidP="001C6D66">
      <w:pPr>
        <w:keepNext/>
        <w:keepLines/>
        <w:widowControl w:val="0"/>
        <w:numPr>
          <w:ilvl w:val="1"/>
          <w:numId w:val="31"/>
        </w:numPr>
        <w:tabs>
          <w:tab w:val="left" w:pos="1415"/>
        </w:tabs>
        <w:spacing w:after="0" w:line="262" w:lineRule="auto"/>
        <w:ind w:left="142" w:hanging="114"/>
        <w:outlineLvl w:val="0"/>
        <w:rPr>
          <w:rFonts w:eastAsia="Times New Roman" w:cs="Times New Roman"/>
          <w:b/>
          <w:bCs/>
          <w:sz w:val="28"/>
          <w:szCs w:val="28"/>
          <w:lang w:eastAsia="ru-RU"/>
        </w:rPr>
      </w:pPr>
      <w:bookmarkStart w:id="10" w:name="bookmark18"/>
      <w:r w:rsidRPr="0092273E">
        <w:rPr>
          <w:rFonts w:eastAsia="Times New Roman" w:cs="Times New Roman"/>
          <w:b/>
          <w:bCs/>
          <w:color w:val="000000"/>
          <w:sz w:val="28"/>
          <w:szCs w:val="28"/>
          <w:lang w:eastAsia="ru-RU"/>
        </w:rPr>
        <w:t>В период действия Поручительства Фонда:</w:t>
      </w:r>
      <w:bookmarkEnd w:id="10"/>
    </w:p>
    <w:p w14:paraId="7D33FFA8" w14:textId="268C28D6" w:rsidR="002B489E" w:rsidRPr="001C6D66" w:rsidRDefault="002B489E" w:rsidP="00161044">
      <w:pPr>
        <w:pStyle w:val="a4"/>
        <w:widowControl w:val="0"/>
        <w:numPr>
          <w:ilvl w:val="2"/>
          <w:numId w:val="31"/>
        </w:numPr>
        <w:tabs>
          <w:tab w:val="left" w:pos="851"/>
        </w:tabs>
        <w:spacing w:after="0" w:line="262" w:lineRule="auto"/>
        <w:ind w:left="709"/>
        <w:jc w:val="both"/>
        <w:rPr>
          <w:rFonts w:eastAsia="Times New Roman" w:cs="Times New Roman"/>
          <w:sz w:val="28"/>
          <w:szCs w:val="28"/>
          <w:lang w:eastAsia="ru-RU"/>
        </w:rPr>
      </w:pPr>
      <w:r w:rsidRPr="001C6D66">
        <w:rPr>
          <w:rFonts w:eastAsia="Times New Roman" w:cs="Times New Roman"/>
          <w:color w:val="000000"/>
          <w:sz w:val="28"/>
          <w:szCs w:val="28"/>
          <w:lang w:eastAsia="ru-RU"/>
        </w:rPr>
        <w:t>Получатель поддержки:</w:t>
      </w:r>
    </w:p>
    <w:p w14:paraId="4EE3BCE7" w14:textId="77777777" w:rsidR="002B489E" w:rsidRPr="001C6D66" w:rsidRDefault="002B489E" w:rsidP="00161044">
      <w:pPr>
        <w:pStyle w:val="a4"/>
        <w:widowControl w:val="0"/>
        <w:numPr>
          <w:ilvl w:val="0"/>
          <w:numId w:val="32"/>
        </w:numPr>
        <w:tabs>
          <w:tab w:val="left" w:pos="995"/>
        </w:tabs>
        <w:spacing w:after="0" w:line="252" w:lineRule="auto"/>
        <w:ind w:left="0" w:firstLine="0"/>
        <w:jc w:val="both"/>
        <w:rPr>
          <w:rFonts w:eastAsia="Times New Roman" w:cs="Times New Roman"/>
          <w:sz w:val="28"/>
          <w:szCs w:val="28"/>
          <w:lang w:eastAsia="ru-RU"/>
        </w:rPr>
      </w:pPr>
      <w:r w:rsidRPr="001C6D66">
        <w:rPr>
          <w:rFonts w:eastAsia="Times New Roman" w:cs="Times New Roman"/>
          <w:color w:val="000000"/>
          <w:sz w:val="28"/>
          <w:szCs w:val="28"/>
          <w:lang w:eastAsia="ru-RU"/>
        </w:rPr>
        <w:t>в срок не позднее 3 (трех) рабочих дней, письменно извещает Фонд обо всех допущенных им нарушениях договора по предоставленной финансовой услуге, в том числе о просрочке платежей, а также обо всех других обстоятельствах, влияющих на исполнение Получателем поддержки своих обязательств по договору.</w:t>
      </w:r>
    </w:p>
    <w:p w14:paraId="11D2C0EA" w14:textId="77777777" w:rsidR="002B489E" w:rsidRPr="001C6D66" w:rsidRDefault="002B489E" w:rsidP="00161044">
      <w:pPr>
        <w:pStyle w:val="a4"/>
        <w:widowControl w:val="0"/>
        <w:numPr>
          <w:ilvl w:val="0"/>
          <w:numId w:val="32"/>
        </w:numPr>
        <w:tabs>
          <w:tab w:val="left" w:pos="995"/>
        </w:tabs>
        <w:spacing w:after="0" w:line="240" w:lineRule="auto"/>
        <w:ind w:left="0" w:firstLine="0"/>
        <w:jc w:val="both"/>
        <w:rPr>
          <w:rFonts w:eastAsia="Times New Roman" w:cs="Times New Roman"/>
          <w:sz w:val="28"/>
          <w:szCs w:val="28"/>
          <w:lang w:eastAsia="ru-RU"/>
        </w:rPr>
      </w:pPr>
      <w:r w:rsidRPr="001C6D66">
        <w:rPr>
          <w:rFonts w:eastAsia="Times New Roman" w:cs="Times New Roman"/>
          <w:color w:val="000000"/>
          <w:sz w:val="28"/>
          <w:szCs w:val="28"/>
          <w:lang w:eastAsia="ru-RU"/>
        </w:rPr>
        <w:t>при изменении банковских реквизитов и (или) места нахождения в течение 5 (пяти) рабочих дней должен поставить об этом в известность Финансовую организацию и Фонд;</w:t>
      </w:r>
    </w:p>
    <w:p w14:paraId="5D3F8010" w14:textId="4E5B5F87" w:rsidR="002B489E" w:rsidRPr="001C6D66" w:rsidRDefault="002B489E" w:rsidP="00161044">
      <w:pPr>
        <w:pStyle w:val="a4"/>
        <w:widowControl w:val="0"/>
        <w:numPr>
          <w:ilvl w:val="0"/>
          <w:numId w:val="32"/>
        </w:numPr>
        <w:tabs>
          <w:tab w:val="left" w:pos="995"/>
        </w:tabs>
        <w:spacing w:after="0" w:line="240" w:lineRule="auto"/>
        <w:ind w:left="0" w:firstLine="0"/>
        <w:jc w:val="both"/>
        <w:rPr>
          <w:rFonts w:eastAsia="Times New Roman" w:cs="Times New Roman"/>
          <w:sz w:val="28"/>
          <w:szCs w:val="28"/>
          <w:lang w:eastAsia="ru-RU"/>
        </w:rPr>
      </w:pPr>
      <w:r w:rsidRPr="001C6D66">
        <w:rPr>
          <w:rFonts w:eastAsia="Times New Roman" w:cs="Times New Roman"/>
          <w:color w:val="000000"/>
          <w:sz w:val="28"/>
          <w:szCs w:val="28"/>
          <w:lang w:eastAsia="ru-RU"/>
        </w:rPr>
        <w:t>при получении письменного запроса от Фонда о предоставлении информации об исполнении обязательств по договору, в срок не позднее 5 (пяти) рабочих дней от даты его получения должен предоставить Фонду в письменной форме указанную в запросе информацию</w:t>
      </w:r>
      <w:r w:rsidR="00161044">
        <w:rPr>
          <w:rFonts w:eastAsia="Times New Roman" w:cs="Times New Roman"/>
          <w:color w:val="000000"/>
          <w:sz w:val="28"/>
          <w:szCs w:val="28"/>
          <w:lang w:eastAsia="ru-RU"/>
        </w:rPr>
        <w:t>.</w:t>
      </w:r>
    </w:p>
    <w:p w14:paraId="4BCCB6AF" w14:textId="14E429B1" w:rsidR="002B489E" w:rsidRPr="006542C4" w:rsidRDefault="002B489E" w:rsidP="00161044">
      <w:pPr>
        <w:pStyle w:val="a4"/>
        <w:widowControl w:val="0"/>
        <w:tabs>
          <w:tab w:val="left" w:pos="284"/>
        </w:tabs>
        <w:spacing w:after="0" w:line="240" w:lineRule="auto"/>
        <w:ind w:left="0"/>
        <w:jc w:val="both"/>
        <w:rPr>
          <w:rFonts w:eastAsia="Times New Roman" w:cs="Times New Roman"/>
          <w:sz w:val="28"/>
          <w:szCs w:val="28"/>
          <w:lang w:eastAsia="ru-RU"/>
        </w:rPr>
      </w:pPr>
      <w:r w:rsidRPr="006542C4">
        <w:rPr>
          <w:rFonts w:eastAsia="Times New Roman" w:cs="Times New Roman"/>
          <w:color w:val="000000"/>
          <w:sz w:val="28"/>
          <w:szCs w:val="28"/>
          <w:lang w:eastAsia="ru-RU"/>
        </w:rPr>
        <w:t>Получатель поддержки - Организация инфраструктуры, дополнительно к вышеизложенному, предоставляет в Фонд:</w:t>
      </w:r>
    </w:p>
    <w:p w14:paraId="07893610" w14:textId="77777777" w:rsidR="002B489E" w:rsidRPr="00161044" w:rsidRDefault="002B489E" w:rsidP="00161044">
      <w:pPr>
        <w:pStyle w:val="a4"/>
        <w:widowControl w:val="0"/>
        <w:numPr>
          <w:ilvl w:val="0"/>
          <w:numId w:val="33"/>
        </w:numPr>
        <w:tabs>
          <w:tab w:val="left" w:pos="284"/>
          <w:tab w:val="left" w:pos="996"/>
        </w:tabs>
        <w:spacing w:after="0" w:line="240" w:lineRule="auto"/>
        <w:ind w:left="0" w:firstLine="142"/>
        <w:jc w:val="both"/>
        <w:rPr>
          <w:rFonts w:eastAsia="Times New Roman" w:cs="Times New Roman"/>
          <w:sz w:val="28"/>
          <w:szCs w:val="28"/>
          <w:lang w:eastAsia="ru-RU"/>
        </w:rPr>
      </w:pPr>
      <w:r w:rsidRPr="00161044">
        <w:rPr>
          <w:rFonts w:eastAsia="Times New Roman" w:cs="Times New Roman"/>
          <w:color w:val="000000"/>
          <w:sz w:val="28"/>
          <w:szCs w:val="28"/>
          <w:lang w:eastAsia="ru-RU"/>
        </w:rPr>
        <w:t>ежеквартально - копии форм бухгалтерской отчетности, сведения о структуре выданных займов, микрозаймов в рамках кредита, полученного под поручительство Фонда;</w:t>
      </w:r>
    </w:p>
    <w:p w14:paraId="35EBB92A" w14:textId="77777777" w:rsidR="002B489E" w:rsidRPr="00161044" w:rsidRDefault="002B489E" w:rsidP="00161044">
      <w:pPr>
        <w:pStyle w:val="a4"/>
        <w:widowControl w:val="0"/>
        <w:numPr>
          <w:ilvl w:val="0"/>
          <w:numId w:val="33"/>
        </w:numPr>
        <w:tabs>
          <w:tab w:val="left" w:pos="284"/>
          <w:tab w:val="left" w:pos="996"/>
        </w:tabs>
        <w:spacing w:after="0" w:line="240" w:lineRule="auto"/>
        <w:ind w:left="0" w:firstLine="142"/>
        <w:jc w:val="both"/>
        <w:rPr>
          <w:rFonts w:eastAsia="Times New Roman" w:cs="Times New Roman"/>
          <w:sz w:val="28"/>
          <w:szCs w:val="28"/>
          <w:lang w:eastAsia="ru-RU"/>
        </w:rPr>
      </w:pPr>
      <w:r w:rsidRPr="00161044">
        <w:rPr>
          <w:rFonts w:eastAsia="Times New Roman" w:cs="Times New Roman"/>
          <w:color w:val="000000"/>
          <w:sz w:val="28"/>
          <w:szCs w:val="28"/>
          <w:lang w:eastAsia="ru-RU"/>
        </w:rPr>
        <w:t>в срок не позднее 3 (трех) дней - сведения обо всех допущенных нарушениях договоров займа, микрозайма, выданных Организацией инфраструктуры в рамках кредита, полученного под поручительство Фонда.</w:t>
      </w:r>
    </w:p>
    <w:p w14:paraId="2F2B4053" w14:textId="77BFDA2A" w:rsidR="002B489E" w:rsidRPr="00161044" w:rsidRDefault="002B489E" w:rsidP="00161044">
      <w:pPr>
        <w:pStyle w:val="a4"/>
        <w:widowControl w:val="0"/>
        <w:numPr>
          <w:ilvl w:val="2"/>
          <w:numId w:val="31"/>
        </w:numPr>
        <w:spacing w:after="0" w:line="262" w:lineRule="auto"/>
        <w:ind w:left="567"/>
        <w:jc w:val="both"/>
        <w:rPr>
          <w:rFonts w:eastAsia="Times New Roman" w:cs="Times New Roman"/>
          <w:sz w:val="28"/>
          <w:szCs w:val="28"/>
          <w:lang w:eastAsia="ru-RU"/>
        </w:rPr>
      </w:pPr>
      <w:r w:rsidRPr="00161044">
        <w:rPr>
          <w:rFonts w:eastAsia="Times New Roman" w:cs="Times New Roman"/>
          <w:color w:val="000000"/>
          <w:sz w:val="28"/>
          <w:szCs w:val="28"/>
          <w:lang w:eastAsia="ru-RU"/>
        </w:rPr>
        <w:t>Финансовая организация:</w:t>
      </w:r>
    </w:p>
    <w:p w14:paraId="294F6F3E" w14:textId="77777777" w:rsidR="002B489E" w:rsidRPr="00161044" w:rsidRDefault="002B489E" w:rsidP="00161044">
      <w:pPr>
        <w:pStyle w:val="a4"/>
        <w:widowControl w:val="0"/>
        <w:numPr>
          <w:ilvl w:val="0"/>
          <w:numId w:val="34"/>
        </w:numPr>
        <w:tabs>
          <w:tab w:val="left" w:pos="996"/>
        </w:tabs>
        <w:spacing w:after="0" w:line="240" w:lineRule="auto"/>
        <w:ind w:left="142"/>
        <w:jc w:val="both"/>
        <w:rPr>
          <w:rFonts w:eastAsia="Times New Roman" w:cs="Times New Roman"/>
          <w:sz w:val="28"/>
          <w:szCs w:val="28"/>
          <w:lang w:eastAsia="ru-RU"/>
        </w:rPr>
      </w:pPr>
      <w:r w:rsidRPr="00161044">
        <w:rPr>
          <w:rFonts w:eastAsia="Times New Roman" w:cs="Times New Roman"/>
          <w:color w:val="000000"/>
          <w:sz w:val="28"/>
          <w:szCs w:val="28"/>
          <w:lang w:eastAsia="ru-RU"/>
        </w:rPr>
        <w:t>осуществляет мониторинг финансового состояния Заемщиков, залогового имущества и иных параметров Финансовой сделки, по которой Фондом предоставлено Поручительство, самостоятельно и на основе собственных внутренних документов и регламентов;</w:t>
      </w:r>
    </w:p>
    <w:p w14:paraId="676B751D" w14:textId="77777777" w:rsidR="002B489E" w:rsidRPr="00161044" w:rsidRDefault="002B489E" w:rsidP="00161044">
      <w:pPr>
        <w:pStyle w:val="a4"/>
        <w:widowControl w:val="0"/>
        <w:numPr>
          <w:ilvl w:val="0"/>
          <w:numId w:val="34"/>
        </w:numPr>
        <w:tabs>
          <w:tab w:val="left" w:pos="798"/>
        </w:tabs>
        <w:spacing w:after="0" w:line="240" w:lineRule="auto"/>
        <w:ind w:left="142"/>
        <w:jc w:val="both"/>
        <w:rPr>
          <w:rFonts w:eastAsia="Times New Roman" w:cs="Times New Roman"/>
          <w:sz w:val="28"/>
          <w:szCs w:val="28"/>
          <w:lang w:eastAsia="ru-RU"/>
        </w:rPr>
      </w:pPr>
      <w:r w:rsidRPr="00161044">
        <w:rPr>
          <w:rFonts w:eastAsia="Times New Roman" w:cs="Times New Roman"/>
          <w:color w:val="000000"/>
          <w:sz w:val="28"/>
          <w:szCs w:val="28"/>
          <w:lang w:eastAsia="ru-RU"/>
        </w:rPr>
        <w:t xml:space="preserve">в течение 3 (трех) рабочих дней по отдельным запросам Фонда предоставляет необходимую информацию о финансовом состоянии Заемщика и\или об исполнении </w:t>
      </w:r>
      <w:r w:rsidRPr="00161044">
        <w:rPr>
          <w:rFonts w:eastAsia="Times New Roman" w:cs="Times New Roman"/>
          <w:color w:val="000000"/>
          <w:sz w:val="28"/>
          <w:szCs w:val="28"/>
          <w:lang w:eastAsia="ru-RU"/>
        </w:rPr>
        <w:lastRenderedPageBreak/>
        <w:t>им принятых на себя обязательств по Договору финансирования.</w:t>
      </w:r>
    </w:p>
    <w:p w14:paraId="2078C057" w14:textId="77777777" w:rsidR="002B489E" w:rsidRPr="00161044" w:rsidRDefault="002B489E" w:rsidP="00161044">
      <w:pPr>
        <w:pStyle w:val="a4"/>
        <w:widowControl w:val="0"/>
        <w:numPr>
          <w:ilvl w:val="0"/>
          <w:numId w:val="34"/>
        </w:numPr>
        <w:tabs>
          <w:tab w:val="left" w:pos="793"/>
        </w:tabs>
        <w:spacing w:after="0" w:line="240" w:lineRule="auto"/>
        <w:ind w:left="142"/>
        <w:jc w:val="both"/>
        <w:rPr>
          <w:rFonts w:eastAsia="Times New Roman" w:cs="Times New Roman"/>
          <w:sz w:val="28"/>
          <w:szCs w:val="28"/>
          <w:lang w:eastAsia="ru-RU"/>
        </w:rPr>
      </w:pPr>
      <w:r w:rsidRPr="00161044">
        <w:rPr>
          <w:rFonts w:eastAsia="Times New Roman" w:cs="Times New Roman"/>
          <w:color w:val="000000"/>
          <w:sz w:val="28"/>
          <w:szCs w:val="28"/>
          <w:lang w:eastAsia="ru-RU"/>
        </w:rPr>
        <w:t>в течение 5 (пяти) рабочих дней с даты полного исполнения Заемщиком своих обязательств по Договору финансирования, в том числе в случае досрочного исполнения обязательств, письменно уведомляет Фонд о данном факте;</w:t>
      </w:r>
    </w:p>
    <w:p w14:paraId="5377852C" w14:textId="1867B99C" w:rsidR="002B489E" w:rsidRPr="00161044" w:rsidRDefault="002B489E" w:rsidP="00161044">
      <w:pPr>
        <w:pStyle w:val="a4"/>
        <w:widowControl w:val="0"/>
        <w:numPr>
          <w:ilvl w:val="0"/>
          <w:numId w:val="34"/>
        </w:numPr>
        <w:tabs>
          <w:tab w:val="left" w:pos="802"/>
        </w:tabs>
        <w:spacing w:after="0" w:line="254" w:lineRule="auto"/>
        <w:ind w:left="142"/>
        <w:jc w:val="both"/>
        <w:rPr>
          <w:rFonts w:eastAsia="Times New Roman" w:cs="Times New Roman"/>
          <w:sz w:val="28"/>
          <w:szCs w:val="28"/>
          <w:lang w:eastAsia="ru-RU"/>
        </w:rPr>
      </w:pPr>
      <w:r w:rsidRPr="00161044">
        <w:rPr>
          <w:rFonts w:eastAsia="Times New Roman" w:cs="Times New Roman"/>
          <w:color w:val="000000"/>
          <w:sz w:val="28"/>
          <w:szCs w:val="28"/>
          <w:lang w:eastAsia="ru-RU"/>
        </w:rPr>
        <w:t>предъявляет письменное требование (претензию) к СМСП, физическому лицу, применяющего специальный налоговый режим "Налог на профессиональный доход", и (или) организации инфраструктуры поддержки в сроки, установленные внутренними нормативными документами Финансовой организации в случае неисполнения (ненадлежащего исполнения) СМСП, физическим лицом, применяющим специальный налоговый режим "Налог на профессиональный доход", и (или) организацией инфраструктуры поддержки обязательств по Договору финансирования</w:t>
      </w:r>
      <w:r w:rsidR="00161044">
        <w:rPr>
          <w:rFonts w:eastAsia="Times New Roman" w:cs="Times New Roman"/>
          <w:color w:val="000000"/>
          <w:sz w:val="28"/>
          <w:szCs w:val="28"/>
          <w:lang w:eastAsia="ru-RU"/>
        </w:rPr>
        <w:t>.</w:t>
      </w:r>
    </w:p>
    <w:p w14:paraId="2B3CD256" w14:textId="428BB17D" w:rsidR="002B489E" w:rsidRPr="00161044" w:rsidRDefault="002B489E" w:rsidP="00161044">
      <w:pPr>
        <w:widowControl w:val="0"/>
        <w:spacing w:after="0" w:line="262" w:lineRule="auto"/>
        <w:jc w:val="both"/>
        <w:rPr>
          <w:rFonts w:eastAsia="Times New Roman" w:cs="Times New Roman"/>
          <w:sz w:val="28"/>
          <w:szCs w:val="28"/>
          <w:lang w:eastAsia="ru-RU"/>
        </w:rPr>
      </w:pPr>
      <w:r w:rsidRPr="00161044">
        <w:rPr>
          <w:rFonts w:eastAsia="Times New Roman" w:cs="Times New Roman"/>
          <w:color w:val="000000"/>
          <w:sz w:val="28"/>
          <w:szCs w:val="28"/>
          <w:lang w:eastAsia="ru-RU"/>
        </w:rPr>
        <w:t>При этом в срок не позднее:</w:t>
      </w:r>
    </w:p>
    <w:p w14:paraId="575DEF8D" w14:textId="567F30C1" w:rsidR="002B489E" w:rsidRPr="006542C4" w:rsidRDefault="00364214" w:rsidP="006B75DE">
      <w:pPr>
        <w:pStyle w:val="a4"/>
        <w:widowControl w:val="0"/>
        <w:numPr>
          <w:ilvl w:val="0"/>
          <w:numId w:val="26"/>
        </w:numPr>
        <w:spacing w:after="0" w:line="257" w:lineRule="auto"/>
        <w:ind w:left="142" w:hanging="142"/>
        <w:jc w:val="both"/>
        <w:rPr>
          <w:rFonts w:eastAsia="Times New Roman" w:cs="Times New Roman"/>
          <w:sz w:val="28"/>
          <w:szCs w:val="28"/>
          <w:lang w:eastAsia="ru-RU"/>
        </w:rPr>
      </w:pPr>
      <w:r>
        <w:rPr>
          <w:rFonts w:eastAsia="Times New Roman" w:cs="Times New Roman"/>
          <w:color w:val="000000"/>
          <w:sz w:val="28"/>
          <w:szCs w:val="28"/>
          <w:lang w:eastAsia="ru-RU"/>
        </w:rPr>
        <w:t xml:space="preserve">5 </w:t>
      </w:r>
      <w:r w:rsidR="002B489E" w:rsidRPr="006542C4">
        <w:rPr>
          <w:rFonts w:eastAsia="Times New Roman" w:cs="Times New Roman"/>
          <w:color w:val="000000"/>
          <w:sz w:val="28"/>
          <w:szCs w:val="28"/>
          <w:lang w:eastAsia="ru-RU"/>
        </w:rPr>
        <w:t>(пяти) рабочих дней с даты неисполнения (ненадлежащего исполнения) Заемщиком своих обязательств по Договору финансирования Финансовая организация в письменном виде и по электронной почте уведомляет Фонд об этом с указанием вида и суммы не исполненных обязательств и расчета задолженности перед Финансовой организацией;</w:t>
      </w:r>
    </w:p>
    <w:p w14:paraId="49BBEAE9" w14:textId="687E4217" w:rsidR="002B489E" w:rsidRPr="006542C4" w:rsidRDefault="002B489E" w:rsidP="00161044">
      <w:pPr>
        <w:pStyle w:val="a4"/>
        <w:widowControl w:val="0"/>
        <w:numPr>
          <w:ilvl w:val="0"/>
          <w:numId w:val="26"/>
        </w:numPr>
        <w:spacing w:after="0" w:line="257" w:lineRule="auto"/>
        <w:ind w:left="142" w:hanging="142"/>
        <w:jc w:val="both"/>
        <w:rPr>
          <w:rFonts w:eastAsia="Times New Roman" w:cs="Times New Roman"/>
          <w:sz w:val="28"/>
          <w:szCs w:val="28"/>
          <w:lang w:eastAsia="ru-RU"/>
        </w:rPr>
      </w:pPr>
      <w:r w:rsidRPr="006542C4">
        <w:rPr>
          <w:rFonts w:eastAsia="Times New Roman" w:cs="Times New Roman"/>
          <w:color w:val="000000"/>
          <w:sz w:val="28"/>
          <w:szCs w:val="28"/>
          <w:lang w:eastAsia="ru-RU"/>
        </w:rPr>
        <w:t>3</w:t>
      </w:r>
      <w:r w:rsidR="00364214">
        <w:rPr>
          <w:rFonts w:eastAsia="Times New Roman" w:cs="Times New Roman"/>
          <w:color w:val="000000"/>
          <w:sz w:val="28"/>
          <w:szCs w:val="28"/>
          <w:lang w:eastAsia="ru-RU"/>
        </w:rPr>
        <w:t xml:space="preserve"> </w:t>
      </w:r>
      <w:r w:rsidRPr="006542C4">
        <w:rPr>
          <w:rFonts w:eastAsia="Times New Roman" w:cs="Times New Roman"/>
          <w:color w:val="000000"/>
          <w:sz w:val="28"/>
          <w:szCs w:val="28"/>
          <w:lang w:eastAsia="ru-RU"/>
        </w:rPr>
        <w:t>(трех) рабочих дней письменно и по электронной почте Финансовая организация должна уведомить Фонд о наличии просроченной задолженности Заемщика более 31 календарного дня с даты неисполнения (ненадлежащего исполнения) обязательств по Договору финансирования.</w:t>
      </w:r>
    </w:p>
    <w:p w14:paraId="492FBBB2" w14:textId="2F0FC351" w:rsidR="002B489E" w:rsidRPr="00A95E71" w:rsidRDefault="00A95E71" w:rsidP="00DA5376">
      <w:pPr>
        <w:pStyle w:val="a4"/>
        <w:widowControl w:val="0"/>
        <w:spacing w:after="0" w:line="254" w:lineRule="auto"/>
        <w:ind w:left="142"/>
        <w:jc w:val="both"/>
        <w:rPr>
          <w:rFonts w:eastAsia="Times New Roman" w:cs="Times New Roman"/>
          <w:sz w:val="28"/>
          <w:szCs w:val="28"/>
          <w:lang w:eastAsia="ru-RU"/>
        </w:rPr>
      </w:pPr>
      <w:r>
        <w:rPr>
          <w:rFonts w:eastAsia="Times New Roman" w:cs="Times New Roman"/>
          <w:color w:val="000000"/>
          <w:sz w:val="28"/>
          <w:szCs w:val="28"/>
          <w:lang w:eastAsia="ru-RU"/>
        </w:rPr>
        <w:t>В</w:t>
      </w:r>
      <w:r w:rsidR="002B489E" w:rsidRPr="00A95E71">
        <w:rPr>
          <w:rFonts w:eastAsia="Times New Roman" w:cs="Times New Roman"/>
          <w:color w:val="000000"/>
          <w:sz w:val="28"/>
          <w:szCs w:val="28"/>
          <w:lang w:eastAsia="ru-RU"/>
        </w:rPr>
        <w:t xml:space="preserve"> сроки, установленные внутренними нормативными документами Финансовой организации, но не менее 90 (девяноста) календарных дней с даты неисполнения Заемщиком своих обязательств по Договору финансирования, Финансовая организация обязана принять все разумные и доступные в сложившейся ситуации меры (в том числе путем акцептного списания денежных средств со счета Заемщика, обращения взыскания на предмет залога, поручительствам третьих лиц (за исключением Фонда) и т.п.) в целях получения от Заемщика невозвращенной суммы обязательств, предусмотренных Договором финансирования.</w:t>
      </w:r>
    </w:p>
    <w:p w14:paraId="47406757" w14:textId="77777777" w:rsidR="002B489E" w:rsidRPr="0092273E" w:rsidRDefault="002B489E" w:rsidP="00161044">
      <w:pPr>
        <w:widowControl w:val="0"/>
        <w:numPr>
          <w:ilvl w:val="2"/>
          <w:numId w:val="31"/>
        </w:numPr>
        <w:spacing w:after="0" w:line="262" w:lineRule="auto"/>
        <w:ind w:left="142" w:firstLine="0"/>
        <w:jc w:val="both"/>
        <w:rPr>
          <w:rFonts w:eastAsia="Times New Roman" w:cs="Times New Roman"/>
          <w:sz w:val="28"/>
          <w:szCs w:val="28"/>
          <w:lang w:eastAsia="ru-RU"/>
        </w:rPr>
      </w:pPr>
      <w:r w:rsidRPr="0092273E">
        <w:rPr>
          <w:rFonts w:eastAsia="Times New Roman" w:cs="Times New Roman"/>
          <w:color w:val="000000"/>
          <w:sz w:val="28"/>
          <w:szCs w:val="28"/>
          <w:lang w:eastAsia="ru-RU"/>
        </w:rPr>
        <w:t>Фонд:</w:t>
      </w:r>
    </w:p>
    <w:p w14:paraId="0CC95FFB" w14:textId="77777777" w:rsidR="002B489E" w:rsidRPr="00A95E71" w:rsidRDefault="002B489E" w:rsidP="006B75DE">
      <w:pPr>
        <w:pStyle w:val="a4"/>
        <w:widowControl w:val="0"/>
        <w:numPr>
          <w:ilvl w:val="0"/>
          <w:numId w:val="27"/>
        </w:numPr>
        <w:tabs>
          <w:tab w:val="left" w:pos="996"/>
        </w:tabs>
        <w:spacing w:after="0" w:line="240" w:lineRule="auto"/>
        <w:ind w:left="142" w:firstLine="272"/>
        <w:jc w:val="both"/>
        <w:rPr>
          <w:rFonts w:eastAsia="Times New Roman" w:cs="Times New Roman"/>
          <w:sz w:val="28"/>
          <w:szCs w:val="28"/>
          <w:lang w:eastAsia="ru-RU"/>
        </w:rPr>
      </w:pPr>
      <w:r w:rsidRPr="00A95E71">
        <w:rPr>
          <w:rFonts w:eastAsia="Times New Roman" w:cs="Times New Roman"/>
          <w:color w:val="000000"/>
          <w:sz w:val="28"/>
          <w:szCs w:val="28"/>
          <w:lang w:eastAsia="ru-RU"/>
        </w:rPr>
        <w:t>в срок не позднее 3 (трех) рабочих дней от даты получения требования Финансовой организации об исполнении Фондом обязательств по договору поручительства письменно уведомляет о получении такого требования Получателя поддержки;</w:t>
      </w:r>
    </w:p>
    <w:p w14:paraId="2473DED3" w14:textId="77777777" w:rsidR="002B489E" w:rsidRPr="00A95E71" w:rsidRDefault="002B489E" w:rsidP="006B75DE">
      <w:pPr>
        <w:pStyle w:val="a4"/>
        <w:widowControl w:val="0"/>
        <w:numPr>
          <w:ilvl w:val="0"/>
          <w:numId w:val="27"/>
        </w:numPr>
        <w:tabs>
          <w:tab w:val="left" w:pos="996"/>
        </w:tabs>
        <w:spacing w:after="0" w:line="240" w:lineRule="auto"/>
        <w:ind w:left="142" w:firstLine="272"/>
        <w:jc w:val="both"/>
        <w:rPr>
          <w:rFonts w:eastAsia="Times New Roman" w:cs="Times New Roman"/>
          <w:sz w:val="28"/>
          <w:szCs w:val="28"/>
          <w:lang w:eastAsia="ru-RU"/>
        </w:rPr>
      </w:pPr>
      <w:r w:rsidRPr="00A95E71">
        <w:rPr>
          <w:rFonts w:eastAsia="Times New Roman" w:cs="Times New Roman"/>
          <w:color w:val="000000"/>
          <w:sz w:val="28"/>
          <w:szCs w:val="28"/>
          <w:lang w:eastAsia="ru-RU"/>
        </w:rPr>
        <w:t>в случае внесения изменений в учредительные или регистрационные документы Фонда, должен предоставить Финансовой организации копии соответствующих документов в течение 5 (пяти) рабочих дней от даты государственной регистрации изменений.</w:t>
      </w:r>
    </w:p>
    <w:p w14:paraId="7C895C7A" w14:textId="309E819C" w:rsidR="00A95E71" w:rsidRPr="00A95E71" w:rsidRDefault="00DA5376" w:rsidP="00DA5376">
      <w:pPr>
        <w:widowControl w:val="0"/>
        <w:spacing w:after="260" w:line="262" w:lineRule="auto"/>
        <w:ind w:left="142"/>
        <w:jc w:val="both"/>
        <w:rPr>
          <w:sz w:val="28"/>
          <w:szCs w:val="28"/>
        </w:rPr>
      </w:pPr>
      <w:r w:rsidRPr="00DA5376">
        <w:rPr>
          <w:rFonts w:eastAsia="Times New Roman" w:cs="Times New Roman"/>
          <w:b/>
          <w:bCs/>
          <w:color w:val="000000"/>
          <w:sz w:val="28"/>
          <w:szCs w:val="28"/>
          <w:lang w:eastAsia="ru-RU"/>
        </w:rPr>
        <w:t>4.30.</w:t>
      </w:r>
      <w:r>
        <w:rPr>
          <w:rFonts w:eastAsia="Times New Roman" w:cs="Times New Roman"/>
          <w:color w:val="000000"/>
          <w:sz w:val="28"/>
          <w:szCs w:val="28"/>
          <w:lang w:eastAsia="ru-RU"/>
        </w:rPr>
        <w:t xml:space="preserve"> </w:t>
      </w:r>
      <w:r w:rsidR="002B489E" w:rsidRPr="0092273E">
        <w:rPr>
          <w:rFonts w:eastAsia="Times New Roman" w:cs="Times New Roman"/>
          <w:color w:val="000000"/>
          <w:sz w:val="28"/>
          <w:szCs w:val="28"/>
          <w:lang w:eastAsia="ru-RU"/>
        </w:rPr>
        <w:t>Порядок и условия удовлетворения Фондом требования Финансовой организации устанавливаются локальными нормативными документами Фонда и условиями Соглашения о сотрудничестве</w:t>
      </w:r>
      <w:r w:rsidR="00585E51" w:rsidRPr="0092273E">
        <w:rPr>
          <w:rFonts w:eastAsia="Times New Roman" w:cs="Times New Roman"/>
          <w:color w:val="000000"/>
          <w:sz w:val="28"/>
          <w:szCs w:val="28"/>
          <w:lang w:eastAsia="ru-RU"/>
        </w:rPr>
        <w:t>.</w:t>
      </w:r>
    </w:p>
    <w:sectPr w:rsidR="00A95E71" w:rsidRPr="00A95E71" w:rsidSect="00FA5386">
      <w:type w:val="continuous"/>
      <w:pgSz w:w="11900" w:h="16840"/>
      <w:pgMar w:top="688" w:right="523" w:bottom="1004" w:left="99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F3FF" w14:textId="77777777" w:rsidR="00FC044F" w:rsidRDefault="00FC044F">
      <w:pPr>
        <w:spacing w:after="0" w:line="240" w:lineRule="auto"/>
      </w:pPr>
      <w:r>
        <w:separator/>
      </w:r>
    </w:p>
  </w:endnote>
  <w:endnote w:type="continuationSeparator" w:id="0">
    <w:p w14:paraId="09E04219" w14:textId="77777777" w:rsidR="00FC044F" w:rsidRDefault="00FC0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A1D" w14:textId="77777777" w:rsidR="00C75012" w:rsidRDefault="002B489E">
    <w:pPr>
      <w:spacing w:line="14" w:lineRule="exact"/>
    </w:pPr>
    <w:r>
      <w:rPr>
        <w:noProof/>
      </w:rPr>
      <mc:AlternateContent>
        <mc:Choice Requires="wps">
          <w:drawing>
            <wp:anchor distT="0" distB="0" distL="0" distR="0" simplePos="0" relativeHeight="251658240" behindDoc="1" locked="0" layoutInCell="1" allowOverlap="1" wp14:anchorId="110D2E0F" wp14:editId="41ACAA93">
              <wp:simplePos x="0" y="0"/>
              <wp:positionH relativeFrom="page">
                <wp:posOffset>3969385</wp:posOffset>
              </wp:positionH>
              <wp:positionV relativeFrom="page">
                <wp:posOffset>10340975</wp:posOffset>
              </wp:positionV>
              <wp:extent cx="152400" cy="118745"/>
              <wp:effectExtent l="0" t="0" r="254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18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FB3CF" w14:textId="77777777" w:rsidR="00C75012" w:rsidRDefault="009577BF">
                          <w:pPr>
                            <w:pStyle w:val="20"/>
                            <w:shd w:val="clear" w:color="auto" w:fill="auto"/>
                            <w:rPr>
                              <w:sz w:val="22"/>
                              <w:szCs w:val="22"/>
                            </w:rPr>
                          </w:pPr>
                          <w:r>
                            <w:fldChar w:fldCharType="begin"/>
                          </w:r>
                          <w:r>
                            <w:instrText xml:space="preserve"> PAGE \* MERGEFORMAT </w:instrText>
                          </w:r>
                          <w:r>
                            <w:fldChar w:fldCharType="separate"/>
                          </w:r>
                          <w:r w:rsidRPr="00586BC3">
                            <w:rPr>
                              <w:rFonts w:ascii="Segoe UI" w:hAnsi="Segoe UI" w:cs="Segoe UI"/>
                              <w:noProof/>
                              <w:sz w:val="22"/>
                              <w:szCs w:val="22"/>
                            </w:rPr>
                            <w:t>11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10D2E0F" id="_x0000_t202" coordsize="21600,21600" o:spt="202" path="m,l,21600r21600,l21600,xe">
              <v:stroke joinstyle="miter"/>
              <v:path gradientshapeok="t" o:connecttype="rect"/>
            </v:shapetype>
            <v:shape id="Надпись 2" o:spid="_x0000_s1027" type="#_x0000_t202" style="position:absolute;margin-left:312.55pt;margin-top:814.25pt;width:12pt;height:9.35pt;z-index:-25165824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" filled="f" stroked="f">
              <v:textbox style="mso-fit-shape-to-text:t" inset="0,0,0,0">
                <w:txbxContent>
                  <w:p w14:paraId="116FB3CF" w14:textId="77777777" w:rsidR="00C75012" w:rsidRDefault="009577BF">
                    <w:pPr>
                      <w:pStyle w:val="20"/>
                      <w:shd w:val="clear" w:color="auto" w:fill="auto"/>
                      <w:rPr>
                        <w:sz w:val="22"/>
                        <w:szCs w:val="22"/>
                      </w:rPr>
                    </w:pPr>
                    <w:r>
                      <w:fldChar w:fldCharType="begin"/>
                    </w:r>
                    <w:r>
                      <w:instrText xml:space="preserve"> PAGE \* MERGEFORMAT </w:instrText>
                    </w:r>
                    <w:r>
                      <w:fldChar w:fldCharType="separate"/>
                    </w:r>
                    <w:r w:rsidRPr="00586BC3">
                      <w:rPr>
                        <w:rFonts w:ascii="Segoe UI" w:hAnsi="Segoe UI" w:cs="Segoe UI"/>
                        <w:noProof/>
                        <w:sz w:val="22"/>
                        <w:szCs w:val="22"/>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1898" w14:textId="77777777" w:rsidR="00FC044F" w:rsidRDefault="00FC044F">
      <w:pPr>
        <w:spacing w:after="0" w:line="240" w:lineRule="auto"/>
      </w:pPr>
      <w:r>
        <w:separator/>
      </w:r>
    </w:p>
  </w:footnote>
  <w:footnote w:type="continuationSeparator" w:id="0">
    <w:p w14:paraId="097B2D4C" w14:textId="77777777" w:rsidR="00FC044F" w:rsidRDefault="00FC04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7AE"/>
    <w:multiLevelType w:val="hybridMultilevel"/>
    <w:tmpl w:val="5330F314"/>
    <w:lvl w:ilvl="0" w:tplc="04190001">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1" w15:restartNumberingAfterBreak="0">
    <w:nsid w:val="05B94CDB"/>
    <w:multiLevelType w:val="hybridMultilevel"/>
    <w:tmpl w:val="86B44ADA"/>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2" w15:restartNumberingAfterBreak="0">
    <w:nsid w:val="06870CAA"/>
    <w:multiLevelType w:val="hybridMultilevel"/>
    <w:tmpl w:val="E1F89E10"/>
    <w:lvl w:ilvl="0" w:tplc="503A442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44779D"/>
    <w:multiLevelType w:val="hybridMultilevel"/>
    <w:tmpl w:val="1B0A96DA"/>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4" w15:restartNumberingAfterBreak="0">
    <w:nsid w:val="13B77F56"/>
    <w:multiLevelType w:val="hybridMultilevel"/>
    <w:tmpl w:val="B504F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C51AAC"/>
    <w:multiLevelType w:val="multilevel"/>
    <w:tmpl w:val="F26A88A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DE17216"/>
    <w:multiLevelType w:val="multilevel"/>
    <w:tmpl w:val="C42ECEAA"/>
    <w:lvl w:ilvl="0">
      <w:start w:val="4"/>
      <w:numFmt w:val="decimal"/>
      <w:lvlText w:val="%1."/>
      <w:lvlJc w:val="left"/>
      <w:pPr>
        <w:ind w:left="600" w:hanging="600"/>
      </w:pPr>
      <w:rPr>
        <w:rFonts w:hint="default"/>
        <w:color w:val="000000"/>
      </w:rPr>
    </w:lvl>
    <w:lvl w:ilvl="1">
      <w:start w:val="11"/>
      <w:numFmt w:val="decimal"/>
      <w:lvlText w:val="%1.%2."/>
      <w:lvlJc w:val="left"/>
      <w:pPr>
        <w:ind w:left="143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22A370A3"/>
    <w:multiLevelType w:val="hybridMultilevel"/>
    <w:tmpl w:val="7A56B0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D7F0F63"/>
    <w:multiLevelType w:val="multilevel"/>
    <w:tmpl w:val="EBF4A596"/>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2.%3.%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F436824"/>
    <w:multiLevelType w:val="hybridMultilevel"/>
    <w:tmpl w:val="F81615B4"/>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0" w15:restartNumberingAfterBreak="0">
    <w:nsid w:val="312F1B5B"/>
    <w:multiLevelType w:val="multilevel"/>
    <w:tmpl w:val="5D201B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1374D79"/>
    <w:multiLevelType w:val="multilevel"/>
    <w:tmpl w:val="6C8CBB7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32C85C1B"/>
    <w:multiLevelType w:val="hybridMultilevel"/>
    <w:tmpl w:val="9528B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05663A"/>
    <w:multiLevelType w:val="hybridMultilevel"/>
    <w:tmpl w:val="6B680D34"/>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4" w15:restartNumberingAfterBreak="0">
    <w:nsid w:val="36CE42A2"/>
    <w:multiLevelType w:val="multilevel"/>
    <w:tmpl w:val="1BF025F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7394F17"/>
    <w:multiLevelType w:val="hybridMultilevel"/>
    <w:tmpl w:val="F8ACA75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AB27A86"/>
    <w:multiLevelType w:val="hybridMultilevel"/>
    <w:tmpl w:val="E6A25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A16C8A"/>
    <w:multiLevelType w:val="hybridMultilevel"/>
    <w:tmpl w:val="6382FC36"/>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8" w15:restartNumberingAfterBreak="0">
    <w:nsid w:val="431968CC"/>
    <w:multiLevelType w:val="multilevel"/>
    <w:tmpl w:val="65B0793C"/>
    <w:lvl w:ilvl="0">
      <w:start w:val="4"/>
      <w:numFmt w:val="decimal"/>
      <w:lvlText w:val="%1."/>
      <w:lvlJc w:val="left"/>
      <w:pPr>
        <w:ind w:left="540" w:hanging="540"/>
      </w:pPr>
      <w:rPr>
        <w:rFonts w:hint="default"/>
        <w:color w:val="000000"/>
      </w:rPr>
    </w:lvl>
    <w:lvl w:ilvl="1">
      <w:start w:val="6"/>
      <w:numFmt w:val="decimal"/>
      <w:lvlText w:val="%1.%2."/>
      <w:lvlJc w:val="left"/>
      <w:pPr>
        <w:ind w:left="540" w:hanging="540"/>
      </w:pPr>
      <w:rPr>
        <w:rFonts w:hint="default"/>
        <w:color w:val="000000"/>
      </w:rPr>
    </w:lvl>
    <w:lvl w:ilvl="2">
      <w:start w:val="3"/>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44716CC7"/>
    <w:multiLevelType w:val="multilevel"/>
    <w:tmpl w:val="C8B6A3E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D545DBB"/>
    <w:multiLevelType w:val="hybridMultilevel"/>
    <w:tmpl w:val="C8E2101C"/>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4EED2FFA"/>
    <w:multiLevelType w:val="multilevel"/>
    <w:tmpl w:val="1FCA0DE4"/>
    <w:lvl w:ilvl="0">
      <w:start w:val="2"/>
      <w:numFmt w:val="decimal"/>
      <w:lvlText w:val="%1."/>
      <w:lvlJc w:val="left"/>
      <w:pPr>
        <w:ind w:left="450" w:hanging="450"/>
      </w:pPr>
      <w:rPr>
        <w:rFonts w:hint="default"/>
        <w:color w:val="000000"/>
      </w:rPr>
    </w:lvl>
    <w:lvl w:ilvl="1">
      <w:start w:val="1"/>
      <w:numFmt w:val="decimal"/>
      <w:lvlText w:val="%1.%2."/>
      <w:lvlJc w:val="left"/>
      <w:pPr>
        <w:ind w:left="862"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 w15:restartNumberingAfterBreak="0">
    <w:nsid w:val="510C7264"/>
    <w:multiLevelType w:val="hybridMultilevel"/>
    <w:tmpl w:val="FC74A8A8"/>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23" w15:restartNumberingAfterBreak="0">
    <w:nsid w:val="53D13070"/>
    <w:multiLevelType w:val="hybridMultilevel"/>
    <w:tmpl w:val="87042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D42278"/>
    <w:multiLevelType w:val="multilevel"/>
    <w:tmpl w:val="8174DBBE"/>
    <w:lvl w:ilvl="0">
      <w:start w:val="1"/>
      <w:numFmt w:val="decimal"/>
      <w:lvlText w:val="%1."/>
      <w:lvlJc w:val="left"/>
      <w:pPr>
        <w:ind w:left="720" w:hanging="360"/>
      </w:pPr>
      <w:rPr>
        <w:rFonts w:hint="default"/>
        <w:color w:val="000000"/>
      </w:rPr>
    </w:lvl>
    <w:lvl w:ilvl="1">
      <w:start w:val="1"/>
      <w:numFmt w:val="decimal"/>
      <w:isLgl/>
      <w:lvlText w:val="%1.%2."/>
      <w:lvlJc w:val="left"/>
      <w:pPr>
        <w:ind w:left="1300" w:hanging="720"/>
      </w:pPr>
      <w:rPr>
        <w:rFonts w:hint="default"/>
        <w:color w:val="000000"/>
      </w:rPr>
    </w:lvl>
    <w:lvl w:ilvl="2">
      <w:start w:val="1"/>
      <w:numFmt w:val="decimal"/>
      <w:isLgl/>
      <w:lvlText w:val="%1.%2.%3."/>
      <w:lvlJc w:val="left"/>
      <w:pPr>
        <w:ind w:left="1520" w:hanging="720"/>
      </w:pPr>
      <w:rPr>
        <w:rFonts w:hint="default"/>
        <w:color w:val="000000"/>
      </w:rPr>
    </w:lvl>
    <w:lvl w:ilvl="3">
      <w:start w:val="1"/>
      <w:numFmt w:val="decimal"/>
      <w:isLgl/>
      <w:lvlText w:val="%1.%2.%3.%4."/>
      <w:lvlJc w:val="left"/>
      <w:pPr>
        <w:ind w:left="2100" w:hanging="1080"/>
      </w:pPr>
      <w:rPr>
        <w:rFonts w:hint="default"/>
        <w:color w:val="000000"/>
      </w:rPr>
    </w:lvl>
    <w:lvl w:ilvl="4">
      <w:start w:val="1"/>
      <w:numFmt w:val="decimal"/>
      <w:isLgl/>
      <w:lvlText w:val="%1.%2.%3.%4.%5."/>
      <w:lvlJc w:val="left"/>
      <w:pPr>
        <w:ind w:left="2320" w:hanging="1080"/>
      </w:pPr>
      <w:rPr>
        <w:rFonts w:hint="default"/>
        <w:color w:val="000000"/>
      </w:rPr>
    </w:lvl>
    <w:lvl w:ilvl="5">
      <w:start w:val="1"/>
      <w:numFmt w:val="decimal"/>
      <w:isLgl/>
      <w:lvlText w:val="%1.%2.%3.%4.%5.%6."/>
      <w:lvlJc w:val="left"/>
      <w:pPr>
        <w:ind w:left="2900" w:hanging="1440"/>
      </w:pPr>
      <w:rPr>
        <w:rFonts w:hint="default"/>
        <w:color w:val="000000"/>
      </w:rPr>
    </w:lvl>
    <w:lvl w:ilvl="6">
      <w:start w:val="1"/>
      <w:numFmt w:val="decimal"/>
      <w:isLgl/>
      <w:lvlText w:val="%1.%2.%3.%4.%5.%6.%7."/>
      <w:lvlJc w:val="left"/>
      <w:pPr>
        <w:ind w:left="3480" w:hanging="1800"/>
      </w:pPr>
      <w:rPr>
        <w:rFonts w:hint="default"/>
        <w:color w:val="000000"/>
      </w:rPr>
    </w:lvl>
    <w:lvl w:ilvl="7">
      <w:start w:val="1"/>
      <w:numFmt w:val="decimal"/>
      <w:isLgl/>
      <w:lvlText w:val="%1.%2.%3.%4.%5.%6.%7.%8."/>
      <w:lvlJc w:val="left"/>
      <w:pPr>
        <w:ind w:left="3700" w:hanging="1800"/>
      </w:pPr>
      <w:rPr>
        <w:rFonts w:hint="default"/>
        <w:color w:val="000000"/>
      </w:rPr>
    </w:lvl>
    <w:lvl w:ilvl="8">
      <w:start w:val="1"/>
      <w:numFmt w:val="decimal"/>
      <w:isLgl/>
      <w:lvlText w:val="%1.%2.%3.%4.%5.%6.%7.%8.%9."/>
      <w:lvlJc w:val="left"/>
      <w:pPr>
        <w:ind w:left="4280" w:hanging="2160"/>
      </w:pPr>
      <w:rPr>
        <w:rFonts w:hint="default"/>
        <w:color w:val="000000"/>
      </w:rPr>
    </w:lvl>
  </w:abstractNum>
  <w:abstractNum w:abstractNumId="25" w15:restartNumberingAfterBreak="0">
    <w:nsid w:val="5A7327BA"/>
    <w:multiLevelType w:val="multilevel"/>
    <w:tmpl w:val="70B0B13E"/>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CF979B5"/>
    <w:multiLevelType w:val="multilevel"/>
    <w:tmpl w:val="F03CD888"/>
    <w:lvl w:ilvl="0">
      <w:start w:val="6"/>
      <w:numFmt w:val="decimal"/>
      <w:lvlText w:val="4.6.%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5DEE2E7A"/>
    <w:multiLevelType w:val="hybridMultilevel"/>
    <w:tmpl w:val="37CC0B4C"/>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28" w15:restartNumberingAfterBreak="0">
    <w:nsid w:val="629948EA"/>
    <w:multiLevelType w:val="hybridMultilevel"/>
    <w:tmpl w:val="1046B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C365FD"/>
    <w:multiLevelType w:val="multilevel"/>
    <w:tmpl w:val="D68A1236"/>
    <w:lvl w:ilvl="0">
      <w:start w:val="4"/>
      <w:numFmt w:val="decimal"/>
      <w:lvlText w:val="%1."/>
      <w:lvlJc w:val="left"/>
      <w:pPr>
        <w:ind w:left="540" w:hanging="540"/>
      </w:pPr>
      <w:rPr>
        <w:rFonts w:hint="default"/>
        <w:color w:val="000000"/>
      </w:rPr>
    </w:lvl>
    <w:lvl w:ilvl="1">
      <w:start w:val="7"/>
      <w:numFmt w:val="decimal"/>
      <w:lvlText w:val="%1.%2."/>
      <w:lvlJc w:val="left"/>
      <w:pPr>
        <w:ind w:left="900" w:hanging="540"/>
      </w:pPr>
      <w:rPr>
        <w:rFonts w:hint="default"/>
        <w:color w:val="000000"/>
      </w:rPr>
    </w:lvl>
    <w:lvl w:ilvl="2">
      <w:start w:val="1"/>
      <w:numFmt w:val="decimal"/>
      <w:lvlText w:val="%1.%2.%3."/>
      <w:lvlJc w:val="left"/>
      <w:pPr>
        <w:ind w:left="1004" w:hanging="720"/>
      </w:pPr>
      <w:rPr>
        <w:rFonts w:hint="default"/>
        <w:b/>
        <w:bCs/>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0" w15:restartNumberingAfterBreak="0">
    <w:nsid w:val="68427EFF"/>
    <w:multiLevelType w:val="hybridMultilevel"/>
    <w:tmpl w:val="272ACAB4"/>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1" w15:restartNumberingAfterBreak="0">
    <w:nsid w:val="6B277671"/>
    <w:multiLevelType w:val="multilevel"/>
    <w:tmpl w:val="2430C9FA"/>
    <w:lvl w:ilvl="0">
      <w:start w:val="3"/>
      <w:numFmt w:val="decimal"/>
      <w:lvlText w:val="%1."/>
      <w:lvlJc w:val="left"/>
      <w:pPr>
        <w:ind w:left="450" w:hanging="450"/>
      </w:pPr>
      <w:rPr>
        <w:rFonts w:hint="default"/>
        <w:color w:val="000000"/>
      </w:rPr>
    </w:lvl>
    <w:lvl w:ilvl="1">
      <w:start w:val="1"/>
      <w:numFmt w:val="decimal"/>
      <w:lvlText w:val="%1.%2."/>
      <w:lvlJc w:val="left"/>
      <w:pPr>
        <w:ind w:left="1004"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2" w15:restartNumberingAfterBreak="0">
    <w:nsid w:val="6F7E7820"/>
    <w:multiLevelType w:val="multilevel"/>
    <w:tmpl w:val="58286A6A"/>
    <w:lvl w:ilvl="0">
      <w:start w:val="4"/>
      <w:numFmt w:val="decimal"/>
      <w:lvlText w:val="%1"/>
      <w:lvlJc w:val="left"/>
      <w:pPr>
        <w:ind w:left="480" w:hanging="480"/>
      </w:pPr>
      <w:rPr>
        <w:rFonts w:hint="default"/>
        <w:color w:val="000000"/>
      </w:rPr>
    </w:lvl>
    <w:lvl w:ilvl="1">
      <w:start w:val="6"/>
      <w:numFmt w:val="decimal"/>
      <w:lvlText w:val="%1.%2"/>
      <w:lvlJc w:val="left"/>
      <w:pPr>
        <w:ind w:left="790" w:hanging="480"/>
      </w:pPr>
      <w:rPr>
        <w:rFonts w:hint="default"/>
        <w:color w:val="000000"/>
      </w:rPr>
    </w:lvl>
    <w:lvl w:ilvl="2">
      <w:start w:val="1"/>
      <w:numFmt w:val="decimal"/>
      <w:lvlText w:val="%1.%2.%3"/>
      <w:lvlJc w:val="left"/>
      <w:pPr>
        <w:ind w:left="1340" w:hanging="720"/>
      </w:pPr>
      <w:rPr>
        <w:rFonts w:hint="default"/>
        <w:b/>
        <w:bCs/>
        <w:color w:val="000000"/>
      </w:rPr>
    </w:lvl>
    <w:lvl w:ilvl="3">
      <w:start w:val="1"/>
      <w:numFmt w:val="decimal"/>
      <w:lvlText w:val="%1.%2.%3.%4"/>
      <w:lvlJc w:val="left"/>
      <w:pPr>
        <w:ind w:left="1650" w:hanging="720"/>
      </w:pPr>
      <w:rPr>
        <w:rFonts w:hint="default"/>
        <w:color w:val="000000"/>
      </w:rPr>
    </w:lvl>
    <w:lvl w:ilvl="4">
      <w:start w:val="1"/>
      <w:numFmt w:val="decimal"/>
      <w:lvlText w:val="%1.%2.%3.%4.%5"/>
      <w:lvlJc w:val="left"/>
      <w:pPr>
        <w:ind w:left="2320" w:hanging="1080"/>
      </w:pPr>
      <w:rPr>
        <w:rFonts w:hint="default"/>
        <w:color w:val="000000"/>
      </w:rPr>
    </w:lvl>
    <w:lvl w:ilvl="5">
      <w:start w:val="1"/>
      <w:numFmt w:val="decimal"/>
      <w:lvlText w:val="%1.%2.%3.%4.%5.%6"/>
      <w:lvlJc w:val="left"/>
      <w:pPr>
        <w:ind w:left="2630" w:hanging="1080"/>
      </w:pPr>
      <w:rPr>
        <w:rFonts w:hint="default"/>
        <w:color w:val="000000"/>
      </w:rPr>
    </w:lvl>
    <w:lvl w:ilvl="6">
      <w:start w:val="1"/>
      <w:numFmt w:val="decimal"/>
      <w:lvlText w:val="%1.%2.%3.%4.%5.%6.%7"/>
      <w:lvlJc w:val="left"/>
      <w:pPr>
        <w:ind w:left="3300" w:hanging="1440"/>
      </w:pPr>
      <w:rPr>
        <w:rFonts w:hint="default"/>
        <w:color w:val="000000"/>
      </w:rPr>
    </w:lvl>
    <w:lvl w:ilvl="7">
      <w:start w:val="1"/>
      <w:numFmt w:val="decimal"/>
      <w:lvlText w:val="%1.%2.%3.%4.%5.%6.%7.%8"/>
      <w:lvlJc w:val="left"/>
      <w:pPr>
        <w:ind w:left="3610" w:hanging="1440"/>
      </w:pPr>
      <w:rPr>
        <w:rFonts w:hint="default"/>
        <w:color w:val="000000"/>
      </w:rPr>
    </w:lvl>
    <w:lvl w:ilvl="8">
      <w:start w:val="1"/>
      <w:numFmt w:val="decimal"/>
      <w:lvlText w:val="%1.%2.%3.%4.%5.%6.%7.%8.%9"/>
      <w:lvlJc w:val="left"/>
      <w:pPr>
        <w:ind w:left="3920" w:hanging="1440"/>
      </w:pPr>
      <w:rPr>
        <w:rFonts w:hint="default"/>
        <w:color w:val="000000"/>
      </w:rPr>
    </w:lvl>
  </w:abstractNum>
  <w:abstractNum w:abstractNumId="33" w15:restartNumberingAfterBreak="0">
    <w:nsid w:val="7D476321"/>
    <w:multiLevelType w:val="multilevel"/>
    <w:tmpl w:val="B394D98A"/>
    <w:lvl w:ilvl="0">
      <w:start w:val="4"/>
      <w:numFmt w:val="decimal"/>
      <w:lvlText w:val="%1."/>
      <w:lvlJc w:val="left"/>
      <w:pPr>
        <w:ind w:left="600" w:hanging="600"/>
      </w:pPr>
      <w:rPr>
        <w:rFonts w:hint="default"/>
        <w:color w:val="000000"/>
      </w:rPr>
    </w:lvl>
    <w:lvl w:ilvl="1">
      <w:start w:val="23"/>
      <w:numFmt w:val="decimal"/>
      <w:lvlText w:val="%1.%2."/>
      <w:lvlJc w:val="left"/>
      <w:pPr>
        <w:ind w:left="720" w:hanging="720"/>
      </w:pPr>
      <w:rPr>
        <w:rFonts w:hint="default"/>
        <w:b/>
        <w:bCs/>
        <w:color w:val="000000"/>
      </w:rPr>
    </w:lvl>
    <w:lvl w:ilvl="2">
      <w:start w:val="1"/>
      <w:numFmt w:val="decimal"/>
      <w:lvlText w:val="%1.%2.%3."/>
      <w:lvlJc w:val="left"/>
      <w:pPr>
        <w:ind w:left="1288"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16cid:durableId="562252463">
    <w:abstractNumId w:val="11"/>
  </w:num>
  <w:num w:numId="2" w16cid:durableId="624845990">
    <w:abstractNumId w:val="14"/>
  </w:num>
  <w:num w:numId="3" w16cid:durableId="336350199">
    <w:abstractNumId w:val="25"/>
  </w:num>
  <w:num w:numId="4" w16cid:durableId="1316566020">
    <w:abstractNumId w:val="5"/>
  </w:num>
  <w:num w:numId="5" w16cid:durableId="1500805526">
    <w:abstractNumId w:val="19"/>
  </w:num>
  <w:num w:numId="6" w16cid:durableId="1199858012">
    <w:abstractNumId w:val="8"/>
  </w:num>
  <w:num w:numId="7" w16cid:durableId="51195908">
    <w:abstractNumId w:val="10"/>
  </w:num>
  <w:num w:numId="8" w16cid:durableId="1108429108">
    <w:abstractNumId w:val="26"/>
  </w:num>
  <w:num w:numId="9" w16cid:durableId="1096288810">
    <w:abstractNumId w:val="2"/>
  </w:num>
  <w:num w:numId="10" w16cid:durableId="478570871">
    <w:abstractNumId w:val="32"/>
  </w:num>
  <w:num w:numId="11" w16cid:durableId="2085445441">
    <w:abstractNumId w:val="18"/>
  </w:num>
  <w:num w:numId="12" w16cid:durableId="2059011579">
    <w:abstractNumId w:val="29"/>
  </w:num>
  <w:num w:numId="13" w16cid:durableId="1274701806">
    <w:abstractNumId w:val="24"/>
  </w:num>
  <w:num w:numId="14" w16cid:durableId="1142233796">
    <w:abstractNumId w:val="7"/>
  </w:num>
  <w:num w:numId="15" w16cid:durableId="2010476305">
    <w:abstractNumId w:val="31"/>
  </w:num>
  <w:num w:numId="16" w16cid:durableId="1932608">
    <w:abstractNumId w:val="21"/>
  </w:num>
  <w:num w:numId="17" w16cid:durableId="1662538235">
    <w:abstractNumId w:val="13"/>
  </w:num>
  <w:num w:numId="18" w16cid:durableId="654189408">
    <w:abstractNumId w:val="30"/>
  </w:num>
  <w:num w:numId="19" w16cid:durableId="514535173">
    <w:abstractNumId w:val="22"/>
  </w:num>
  <w:num w:numId="20" w16cid:durableId="812715071">
    <w:abstractNumId w:val="3"/>
  </w:num>
  <w:num w:numId="21" w16cid:durableId="1192109695">
    <w:abstractNumId w:val="9"/>
  </w:num>
  <w:num w:numId="22" w16cid:durableId="2078823657">
    <w:abstractNumId w:val="17"/>
  </w:num>
  <w:num w:numId="23" w16cid:durableId="703674639">
    <w:abstractNumId w:val="1"/>
  </w:num>
  <w:num w:numId="24" w16cid:durableId="232468414">
    <w:abstractNumId w:val="27"/>
  </w:num>
  <w:num w:numId="25" w16cid:durableId="1963535052">
    <w:abstractNumId w:val="0"/>
  </w:num>
  <w:num w:numId="26" w16cid:durableId="1874685499">
    <w:abstractNumId w:val="20"/>
  </w:num>
  <w:num w:numId="27" w16cid:durableId="454904886">
    <w:abstractNumId w:val="15"/>
  </w:num>
  <w:num w:numId="28" w16cid:durableId="1452436236">
    <w:abstractNumId w:val="4"/>
  </w:num>
  <w:num w:numId="29" w16cid:durableId="225652091">
    <w:abstractNumId w:val="28"/>
  </w:num>
  <w:num w:numId="30" w16cid:durableId="263541802">
    <w:abstractNumId w:val="6"/>
  </w:num>
  <w:num w:numId="31" w16cid:durableId="752092661">
    <w:abstractNumId w:val="33"/>
  </w:num>
  <w:num w:numId="32" w16cid:durableId="517474120">
    <w:abstractNumId w:val="16"/>
  </w:num>
  <w:num w:numId="33" w16cid:durableId="368455367">
    <w:abstractNumId w:val="12"/>
  </w:num>
  <w:num w:numId="34" w16cid:durableId="13081215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89E"/>
    <w:rsid w:val="000A23C6"/>
    <w:rsid w:val="000A5BB3"/>
    <w:rsid w:val="000B377B"/>
    <w:rsid w:val="000D62F9"/>
    <w:rsid w:val="000E00B2"/>
    <w:rsid w:val="00161044"/>
    <w:rsid w:val="001B08C5"/>
    <w:rsid w:val="001C6D66"/>
    <w:rsid w:val="001C7732"/>
    <w:rsid w:val="001E140D"/>
    <w:rsid w:val="001F1DE3"/>
    <w:rsid w:val="00233156"/>
    <w:rsid w:val="00245E0B"/>
    <w:rsid w:val="00247A1D"/>
    <w:rsid w:val="002A0E14"/>
    <w:rsid w:val="002B489E"/>
    <w:rsid w:val="00316FE0"/>
    <w:rsid w:val="00324963"/>
    <w:rsid w:val="00337CA3"/>
    <w:rsid w:val="00364214"/>
    <w:rsid w:val="0039272B"/>
    <w:rsid w:val="003C1990"/>
    <w:rsid w:val="00403CC0"/>
    <w:rsid w:val="0041439B"/>
    <w:rsid w:val="00432A92"/>
    <w:rsid w:val="00463D36"/>
    <w:rsid w:val="004820CA"/>
    <w:rsid w:val="004A4601"/>
    <w:rsid w:val="004B5E62"/>
    <w:rsid w:val="004D4E15"/>
    <w:rsid w:val="004D7290"/>
    <w:rsid w:val="0051269E"/>
    <w:rsid w:val="00544315"/>
    <w:rsid w:val="00557B70"/>
    <w:rsid w:val="005616FF"/>
    <w:rsid w:val="00563837"/>
    <w:rsid w:val="00585E51"/>
    <w:rsid w:val="005A42D0"/>
    <w:rsid w:val="005D3B2C"/>
    <w:rsid w:val="005E3B0F"/>
    <w:rsid w:val="00603ED8"/>
    <w:rsid w:val="00611671"/>
    <w:rsid w:val="006146C2"/>
    <w:rsid w:val="00635B43"/>
    <w:rsid w:val="006542C4"/>
    <w:rsid w:val="00667733"/>
    <w:rsid w:val="006B75DE"/>
    <w:rsid w:val="007305A9"/>
    <w:rsid w:val="00762BC4"/>
    <w:rsid w:val="0077660A"/>
    <w:rsid w:val="007C7E03"/>
    <w:rsid w:val="007D0A88"/>
    <w:rsid w:val="007F4598"/>
    <w:rsid w:val="00807E3A"/>
    <w:rsid w:val="00840B5A"/>
    <w:rsid w:val="00860638"/>
    <w:rsid w:val="00860DBD"/>
    <w:rsid w:val="00866FD2"/>
    <w:rsid w:val="00881D4A"/>
    <w:rsid w:val="008C6E87"/>
    <w:rsid w:val="0092273E"/>
    <w:rsid w:val="009503DB"/>
    <w:rsid w:val="00955021"/>
    <w:rsid w:val="009577BF"/>
    <w:rsid w:val="009E79F5"/>
    <w:rsid w:val="009F3BAD"/>
    <w:rsid w:val="009F6322"/>
    <w:rsid w:val="00A2653A"/>
    <w:rsid w:val="00A35D59"/>
    <w:rsid w:val="00A527C7"/>
    <w:rsid w:val="00A95E71"/>
    <w:rsid w:val="00AC0ABD"/>
    <w:rsid w:val="00AF2123"/>
    <w:rsid w:val="00AF52AD"/>
    <w:rsid w:val="00B30538"/>
    <w:rsid w:val="00B42D9D"/>
    <w:rsid w:val="00B66D01"/>
    <w:rsid w:val="00B7524C"/>
    <w:rsid w:val="00B95526"/>
    <w:rsid w:val="00C0195F"/>
    <w:rsid w:val="00C036F5"/>
    <w:rsid w:val="00C10D4D"/>
    <w:rsid w:val="00C17552"/>
    <w:rsid w:val="00C54D5E"/>
    <w:rsid w:val="00CA25AD"/>
    <w:rsid w:val="00CC7354"/>
    <w:rsid w:val="00CD4344"/>
    <w:rsid w:val="00CD4AF1"/>
    <w:rsid w:val="00CF0254"/>
    <w:rsid w:val="00D040C0"/>
    <w:rsid w:val="00D23179"/>
    <w:rsid w:val="00DA5376"/>
    <w:rsid w:val="00DF40D7"/>
    <w:rsid w:val="00DF72FD"/>
    <w:rsid w:val="00E524D4"/>
    <w:rsid w:val="00E663C2"/>
    <w:rsid w:val="00E67763"/>
    <w:rsid w:val="00E94FEC"/>
    <w:rsid w:val="00EC3215"/>
    <w:rsid w:val="00FA0D6E"/>
    <w:rsid w:val="00FA5386"/>
    <w:rsid w:val="00FC044F"/>
    <w:rsid w:val="00FF2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0F100"/>
  <w15:chartTrackingRefBased/>
  <w15:docId w15:val="{F28BC4C3-D029-4376-ABD4-625E68FC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Theme="minorHAnsi" w:hAnsi="Liberation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2B489E"/>
    <w:rPr>
      <w:rFonts w:ascii="Times New Roman" w:hAnsi="Times New Roman" w:cs="Times New Roman"/>
      <w:sz w:val="22"/>
      <w:shd w:val="clear" w:color="auto" w:fill="FFFFFF"/>
    </w:rPr>
  </w:style>
  <w:style w:type="character" w:customStyle="1" w:styleId="2">
    <w:name w:val="Колонтитул (2)_"/>
    <w:basedOn w:val="a0"/>
    <w:link w:val="20"/>
    <w:locked/>
    <w:rsid w:val="002B489E"/>
    <w:rPr>
      <w:rFonts w:ascii="Times New Roman" w:hAnsi="Times New Roman" w:cs="Times New Roman"/>
      <w:sz w:val="20"/>
      <w:szCs w:val="20"/>
      <w:shd w:val="clear" w:color="auto" w:fill="FFFFFF"/>
    </w:rPr>
  </w:style>
  <w:style w:type="paragraph" w:customStyle="1" w:styleId="1">
    <w:name w:val="Основной текст1"/>
    <w:basedOn w:val="a"/>
    <w:link w:val="a3"/>
    <w:rsid w:val="002B489E"/>
    <w:pPr>
      <w:widowControl w:val="0"/>
      <w:shd w:val="clear" w:color="auto" w:fill="FFFFFF"/>
      <w:spacing w:after="0" w:line="262" w:lineRule="auto"/>
      <w:ind w:firstLine="400"/>
      <w:jc w:val="both"/>
    </w:pPr>
    <w:rPr>
      <w:rFonts w:ascii="Times New Roman" w:hAnsi="Times New Roman" w:cs="Times New Roman"/>
      <w:sz w:val="22"/>
    </w:rPr>
  </w:style>
  <w:style w:type="paragraph" w:customStyle="1" w:styleId="20">
    <w:name w:val="Колонтитул (2)"/>
    <w:basedOn w:val="a"/>
    <w:link w:val="2"/>
    <w:rsid w:val="002B489E"/>
    <w:pPr>
      <w:widowControl w:val="0"/>
      <w:shd w:val="clear" w:color="auto" w:fill="FFFFFF"/>
      <w:spacing w:after="0" w:line="240" w:lineRule="auto"/>
    </w:pPr>
    <w:rPr>
      <w:rFonts w:ascii="Times New Roman" w:hAnsi="Times New Roman" w:cs="Times New Roman"/>
      <w:sz w:val="20"/>
      <w:szCs w:val="20"/>
    </w:rPr>
  </w:style>
  <w:style w:type="paragraph" w:styleId="a4">
    <w:name w:val="List Paragraph"/>
    <w:basedOn w:val="a"/>
    <w:uiPriority w:val="34"/>
    <w:qFormat/>
    <w:rsid w:val="002B489E"/>
    <w:pPr>
      <w:ind w:left="720"/>
      <w:contextualSpacing/>
    </w:pPr>
  </w:style>
  <w:style w:type="character" w:styleId="a5">
    <w:name w:val="Hyperlink"/>
    <w:basedOn w:val="a0"/>
    <w:uiPriority w:val="99"/>
    <w:unhideWhenUsed/>
    <w:rsid w:val="007305A9"/>
    <w:rPr>
      <w:color w:val="0563C1" w:themeColor="hyperlink"/>
      <w:u w:val="single"/>
    </w:rPr>
  </w:style>
  <w:style w:type="character" w:styleId="a6">
    <w:name w:val="Unresolved Mention"/>
    <w:basedOn w:val="a0"/>
    <w:uiPriority w:val="99"/>
    <w:semiHidden/>
    <w:unhideWhenUsed/>
    <w:rsid w:val="007305A9"/>
    <w:rPr>
      <w:color w:val="605E5C"/>
      <w:shd w:val="clear" w:color="auto" w:fill="E1DFDD"/>
    </w:rPr>
  </w:style>
  <w:style w:type="character" w:styleId="a7">
    <w:name w:val="annotation reference"/>
    <w:basedOn w:val="a0"/>
    <w:uiPriority w:val="99"/>
    <w:semiHidden/>
    <w:unhideWhenUsed/>
    <w:rsid w:val="00E94FEC"/>
    <w:rPr>
      <w:sz w:val="16"/>
      <w:szCs w:val="16"/>
    </w:rPr>
  </w:style>
  <w:style w:type="paragraph" w:styleId="a8">
    <w:name w:val="annotation text"/>
    <w:basedOn w:val="a"/>
    <w:link w:val="a9"/>
    <w:uiPriority w:val="99"/>
    <w:semiHidden/>
    <w:unhideWhenUsed/>
    <w:rsid w:val="00E94FEC"/>
    <w:pPr>
      <w:spacing w:line="240" w:lineRule="auto"/>
    </w:pPr>
    <w:rPr>
      <w:sz w:val="20"/>
      <w:szCs w:val="20"/>
    </w:rPr>
  </w:style>
  <w:style w:type="character" w:customStyle="1" w:styleId="a9">
    <w:name w:val="Текст примечания Знак"/>
    <w:basedOn w:val="a0"/>
    <w:link w:val="a8"/>
    <w:uiPriority w:val="99"/>
    <w:semiHidden/>
    <w:rsid w:val="00E94FEC"/>
    <w:rPr>
      <w:sz w:val="20"/>
      <w:szCs w:val="20"/>
    </w:rPr>
  </w:style>
  <w:style w:type="paragraph" w:styleId="aa">
    <w:name w:val="annotation subject"/>
    <w:basedOn w:val="a8"/>
    <w:next w:val="a8"/>
    <w:link w:val="ab"/>
    <w:uiPriority w:val="99"/>
    <w:semiHidden/>
    <w:unhideWhenUsed/>
    <w:rsid w:val="00E94FEC"/>
    <w:rPr>
      <w:b/>
      <w:bCs/>
    </w:rPr>
  </w:style>
  <w:style w:type="character" w:customStyle="1" w:styleId="ab">
    <w:name w:val="Тема примечания Знак"/>
    <w:basedOn w:val="a9"/>
    <w:link w:val="aa"/>
    <w:uiPriority w:val="99"/>
    <w:semiHidden/>
    <w:rsid w:val="00E94F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20info@mb89.&#1075;u%20" TargetMode="External"/><Relationship Id="rId4" Type="http://schemas.openxmlformats.org/officeDocument/2006/relationships/settings" Target="settings.xml"/><Relationship Id="rId9" Type="http://schemas.openxmlformats.org/officeDocument/2006/relationships/hyperlink" Target="http://www.mb89.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629E-C0E4-4630-AAF0-B666BB5D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3848</Words>
  <Characters>21934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Users149</dc:creator>
  <cp:keywords/>
  <dc:description/>
  <cp:lastModifiedBy>Кишиктеев Евгений Леонидович</cp:lastModifiedBy>
  <cp:revision>2</cp:revision>
  <dcterms:created xsi:type="dcterms:W3CDTF">2022-12-21T04:48:00Z</dcterms:created>
  <dcterms:modified xsi:type="dcterms:W3CDTF">2022-12-21T04:48:00Z</dcterms:modified>
</cp:coreProperties>
</file>